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4735F" w14:textId="5EF69612" w:rsidR="00CE7FBD" w:rsidRPr="00F0207C" w:rsidRDefault="00CE7FBD" w:rsidP="00CE7FBD">
      <w:pPr>
        <w:pStyle w:val="3GPPHeader"/>
        <w:spacing w:after="60"/>
        <w:rPr>
          <w:sz w:val="32"/>
          <w:szCs w:val="32"/>
          <w:lang w:val="en-GB"/>
        </w:rPr>
      </w:pPr>
      <w:r w:rsidRPr="00666D33">
        <w:rPr>
          <w:lang w:val="en-GB"/>
        </w:rPr>
        <w:t>3GPP TSG-RAN WG2 #98-AH</w:t>
      </w:r>
      <w:r w:rsidRPr="00666D33">
        <w:rPr>
          <w:lang w:val="en-GB"/>
        </w:rPr>
        <w:tab/>
      </w:r>
      <w:proofErr w:type="spellStart"/>
      <w:r w:rsidRPr="00F0207C">
        <w:rPr>
          <w:sz w:val="32"/>
          <w:szCs w:val="32"/>
          <w:lang w:val="en-GB"/>
        </w:rPr>
        <w:t>Tdoc</w:t>
      </w:r>
      <w:proofErr w:type="spellEnd"/>
      <w:r w:rsidRPr="00F0207C">
        <w:rPr>
          <w:sz w:val="32"/>
          <w:szCs w:val="32"/>
          <w:lang w:val="en-GB"/>
        </w:rPr>
        <w:t xml:space="preserve"> </w:t>
      </w:r>
      <w:r w:rsidR="00F0207C" w:rsidRPr="00F0207C">
        <w:rPr>
          <w:sz w:val="32"/>
          <w:szCs w:val="32"/>
          <w:lang w:val="en-GB"/>
        </w:rPr>
        <w:t>R2-1706703</w:t>
      </w:r>
    </w:p>
    <w:p w14:paraId="236AD197" w14:textId="0460A69E" w:rsidR="00CE7FBD" w:rsidRPr="00F0207C" w:rsidRDefault="00CE7FBD" w:rsidP="00CE7FBD">
      <w:pPr>
        <w:pStyle w:val="3GPPHeader"/>
        <w:rPr>
          <w:lang w:val="en-GB"/>
        </w:rPr>
      </w:pPr>
      <w:r w:rsidRPr="00F0207C">
        <w:rPr>
          <w:lang w:val="en-GB"/>
        </w:rPr>
        <w:t>Qingdao, P.R. of China, 27</w:t>
      </w:r>
      <w:r w:rsidRPr="00F0207C">
        <w:rPr>
          <w:vertAlign w:val="superscript"/>
          <w:lang w:val="en-GB"/>
        </w:rPr>
        <w:t>th</w:t>
      </w:r>
      <w:r w:rsidRPr="00F0207C">
        <w:rPr>
          <w:lang w:val="en-GB"/>
        </w:rPr>
        <w:t xml:space="preserve"> – 29</w:t>
      </w:r>
      <w:r w:rsidRPr="00F0207C">
        <w:rPr>
          <w:vertAlign w:val="superscript"/>
          <w:lang w:val="en-GB"/>
        </w:rPr>
        <w:t>th</w:t>
      </w:r>
      <w:r w:rsidRPr="00F0207C">
        <w:rPr>
          <w:lang w:val="en-GB"/>
        </w:rPr>
        <w:t xml:space="preserve"> June 2017</w:t>
      </w:r>
      <w:r w:rsidRPr="00F0207C">
        <w:rPr>
          <w:lang w:val="en-GB"/>
        </w:rPr>
        <w:tab/>
        <w:t>(Revision of R2-1704420)</w:t>
      </w:r>
    </w:p>
    <w:p w14:paraId="3F7E9CAF" w14:textId="77777777" w:rsidR="00E90E49" w:rsidRPr="00F0207C" w:rsidRDefault="00E90E49" w:rsidP="00357380">
      <w:pPr>
        <w:pStyle w:val="3GPPHeader"/>
        <w:rPr>
          <w:lang w:val="en-GB"/>
        </w:rPr>
      </w:pPr>
    </w:p>
    <w:p w14:paraId="774DAACE" w14:textId="5A62C9AA" w:rsidR="00E90E49" w:rsidRPr="00F0207C" w:rsidRDefault="00E90E49" w:rsidP="00311702">
      <w:pPr>
        <w:pStyle w:val="3GPPHeader"/>
        <w:rPr>
          <w:sz w:val="22"/>
          <w:lang w:val="en-GB"/>
        </w:rPr>
      </w:pPr>
      <w:r w:rsidRPr="00F0207C">
        <w:rPr>
          <w:sz w:val="22"/>
          <w:lang w:val="en-GB"/>
        </w:rPr>
        <w:t>Agenda Item:</w:t>
      </w:r>
      <w:r w:rsidRPr="00F0207C">
        <w:rPr>
          <w:sz w:val="22"/>
          <w:lang w:val="en-GB"/>
        </w:rPr>
        <w:tab/>
      </w:r>
      <w:r w:rsidR="00F0207C" w:rsidRPr="00F0207C">
        <w:rPr>
          <w:sz w:val="22"/>
          <w:lang w:val="en-GB"/>
        </w:rPr>
        <w:t>10.2.5</w:t>
      </w:r>
    </w:p>
    <w:p w14:paraId="799E9ABE" w14:textId="77777777" w:rsidR="00E90E49" w:rsidRPr="00666D33" w:rsidRDefault="003D3C45" w:rsidP="00F64C2B">
      <w:pPr>
        <w:pStyle w:val="3GPPHeader"/>
        <w:rPr>
          <w:sz w:val="22"/>
          <w:lang w:val="en-GB"/>
        </w:rPr>
      </w:pPr>
      <w:r w:rsidRPr="00F0207C">
        <w:rPr>
          <w:sz w:val="22"/>
          <w:lang w:val="en-GB"/>
        </w:rPr>
        <w:t>Source:</w:t>
      </w:r>
      <w:r w:rsidR="00E90E49" w:rsidRPr="00F0207C">
        <w:rPr>
          <w:sz w:val="22"/>
          <w:lang w:val="en-GB"/>
        </w:rPr>
        <w:tab/>
      </w:r>
      <w:r w:rsidR="00F64C2B" w:rsidRPr="00F0207C">
        <w:rPr>
          <w:sz w:val="22"/>
          <w:lang w:val="en-GB"/>
        </w:rPr>
        <w:t>Ericsson</w:t>
      </w:r>
      <w:bookmarkStart w:id="0" w:name="_GoBack"/>
      <w:bookmarkEnd w:id="0"/>
    </w:p>
    <w:p w14:paraId="54A3593E" w14:textId="4E7E669D" w:rsidR="00E90E49" w:rsidRPr="00666D33" w:rsidRDefault="003D3C45" w:rsidP="00311702">
      <w:pPr>
        <w:pStyle w:val="3GPPHeader"/>
        <w:rPr>
          <w:sz w:val="22"/>
          <w:lang w:val="en-GB"/>
        </w:rPr>
      </w:pPr>
      <w:r w:rsidRPr="00666D33">
        <w:rPr>
          <w:sz w:val="22"/>
          <w:lang w:val="en-GB"/>
        </w:rPr>
        <w:t>Title:</w:t>
      </w:r>
      <w:r w:rsidR="00E90E49" w:rsidRPr="00666D33">
        <w:rPr>
          <w:sz w:val="22"/>
          <w:lang w:val="en-GB"/>
        </w:rPr>
        <w:tab/>
      </w:r>
      <w:r w:rsidR="00065713" w:rsidRPr="00666D33">
        <w:rPr>
          <w:sz w:val="22"/>
          <w:lang w:val="en-GB"/>
        </w:rPr>
        <w:t>Security for EN-DC (Reply to SA3 LS)</w:t>
      </w:r>
    </w:p>
    <w:p w14:paraId="19A380DC" w14:textId="77777777" w:rsidR="00E90E49" w:rsidRPr="00666D33" w:rsidRDefault="00E90E49" w:rsidP="00D546FF">
      <w:pPr>
        <w:pStyle w:val="3GPPHeader"/>
        <w:rPr>
          <w:sz w:val="22"/>
          <w:lang w:val="en-GB"/>
        </w:rPr>
      </w:pPr>
      <w:r w:rsidRPr="00666D33">
        <w:rPr>
          <w:sz w:val="22"/>
          <w:lang w:val="en-GB"/>
        </w:rPr>
        <w:t>Document for:</w:t>
      </w:r>
      <w:r w:rsidRPr="00666D33">
        <w:rPr>
          <w:sz w:val="22"/>
          <w:lang w:val="en-GB"/>
        </w:rPr>
        <w:tab/>
        <w:t>Discussion, Decision</w:t>
      </w:r>
    </w:p>
    <w:p w14:paraId="18ACDCF6" w14:textId="1A7A45DC" w:rsidR="00C24345" w:rsidRPr="00666D33" w:rsidRDefault="00E90E49" w:rsidP="00A2052C">
      <w:pPr>
        <w:pStyle w:val="Heading1"/>
      </w:pPr>
      <w:r w:rsidRPr="00666D33">
        <w:t>Introduction</w:t>
      </w:r>
    </w:p>
    <w:p w14:paraId="4E4BD064" w14:textId="0E3913FE" w:rsidR="00D66ACC" w:rsidRPr="00666D33" w:rsidRDefault="00D66ACC" w:rsidP="00D66ACC">
      <w:pPr>
        <w:rPr>
          <w:lang w:val="en-GB" w:eastAsia="zh-CN"/>
        </w:rPr>
      </w:pPr>
      <w:r w:rsidRPr="00666D33">
        <w:rPr>
          <w:lang w:val="en-GB" w:eastAsia="zh-CN"/>
        </w:rPr>
        <w:t xml:space="preserve">At the last SA3 meeting </w:t>
      </w:r>
      <w:proofErr w:type="gramStart"/>
      <w:r w:rsidRPr="00666D33">
        <w:rPr>
          <w:lang w:val="en-GB" w:eastAsia="zh-CN"/>
        </w:rPr>
        <w:t>an LS</w:t>
      </w:r>
      <w:proofErr w:type="gramEnd"/>
      <w:r w:rsidRPr="00666D33">
        <w:rPr>
          <w:lang w:val="en-GB" w:eastAsia="zh-CN"/>
        </w:rPr>
        <w:t xml:space="preserve"> was sent to RAN2 a</w:t>
      </w:r>
      <w:r w:rsidR="00AF51D7">
        <w:rPr>
          <w:lang w:val="en-GB" w:eastAsia="zh-CN"/>
        </w:rPr>
        <w:t>gain asking about how to handle</w:t>
      </w:r>
      <w:r w:rsidRPr="00666D33">
        <w:rPr>
          <w:lang w:val="en-GB" w:eastAsia="zh-CN"/>
        </w:rPr>
        <w:t xml:space="preserve"> UE security capabilities for EN-DC. The background of this is that CT1 has indicated that they want to avoid NAS impacts related to support of new algorithms for NR. For this </w:t>
      </w:r>
      <w:r w:rsidR="00AF51D7" w:rsidRPr="00666D33">
        <w:rPr>
          <w:lang w:val="en-GB" w:eastAsia="zh-CN"/>
        </w:rPr>
        <w:t>reason,</w:t>
      </w:r>
      <w:r w:rsidRPr="00666D33">
        <w:rPr>
          <w:lang w:val="en-GB" w:eastAsia="zh-CN"/>
        </w:rPr>
        <w:t xml:space="preserve"> SA3 again asks about the impacts of handling the NR security capabilities on RAN level instead using </w:t>
      </w:r>
      <w:proofErr w:type="spellStart"/>
      <w:r w:rsidRPr="00666D33">
        <w:rPr>
          <w:lang w:val="en-GB" w:eastAsia="zh-CN"/>
        </w:rPr>
        <w:t>UECapabilityEnquiry</w:t>
      </w:r>
      <w:proofErr w:type="spellEnd"/>
      <w:r w:rsidRPr="00666D33">
        <w:rPr>
          <w:lang w:val="en-GB" w:eastAsia="zh-CN"/>
        </w:rPr>
        <w:t>.</w:t>
      </w:r>
    </w:p>
    <w:p w14:paraId="25D65510" w14:textId="3FD69140" w:rsidR="00D66ACC" w:rsidRPr="00666D33" w:rsidRDefault="00D66ACC" w:rsidP="00D66ACC">
      <w:pPr>
        <w:rPr>
          <w:lang w:val="en-GB" w:eastAsia="zh-CN"/>
        </w:rPr>
      </w:pPr>
      <w:r w:rsidRPr="00666D33">
        <w:rPr>
          <w:lang w:val="en-GB" w:eastAsia="zh-CN"/>
        </w:rPr>
        <w:t xml:space="preserve">This contribution analysis these impacts and proposes an LS reply. </w:t>
      </w:r>
    </w:p>
    <w:p w14:paraId="258F2C54" w14:textId="475D7006" w:rsidR="00D66ACC" w:rsidRPr="00666D33" w:rsidRDefault="00D66ACC" w:rsidP="00D66ACC">
      <w:pPr>
        <w:pStyle w:val="Heading1"/>
      </w:pPr>
      <w:r w:rsidRPr="00666D33">
        <w:t>Analysis</w:t>
      </w:r>
    </w:p>
    <w:p w14:paraId="361EDA97" w14:textId="46AA27E0" w:rsidR="00D66ACC" w:rsidRPr="00666D33" w:rsidRDefault="00D66ACC" w:rsidP="00666D33">
      <w:pPr>
        <w:rPr>
          <w:lang w:val="en-GB" w:eastAsia="zh-CN"/>
        </w:rPr>
      </w:pPr>
      <w:r w:rsidRPr="00666D33">
        <w:rPr>
          <w:lang w:val="en-GB" w:eastAsia="zh-CN"/>
        </w:rPr>
        <w:t xml:space="preserve">Given that it is importance from a performance point of view to be able to establish EN-DC quickly when a UE enters a new cell e.g. after an handover or state transition, it would not be acceptable if the target RAN node need to constantly send request for UEs NR security capabilities. For this </w:t>
      </w:r>
      <w:r w:rsidR="00CC5124" w:rsidRPr="00666D33">
        <w:rPr>
          <w:lang w:val="en-GB" w:eastAsia="zh-CN"/>
        </w:rPr>
        <w:t>reason,</w:t>
      </w:r>
      <w:r w:rsidRPr="00666D33">
        <w:rPr>
          <w:lang w:val="en-GB" w:eastAsia="zh-CN"/>
        </w:rPr>
        <w:t xml:space="preserve"> it is assumed that if </w:t>
      </w:r>
      <w:proofErr w:type="spellStart"/>
      <w:r w:rsidRPr="00666D33">
        <w:rPr>
          <w:lang w:val="en-GB" w:eastAsia="zh-CN"/>
        </w:rPr>
        <w:t>UECapabilityEnquiry</w:t>
      </w:r>
      <w:proofErr w:type="spellEnd"/>
      <w:r w:rsidRPr="00666D33">
        <w:rPr>
          <w:lang w:val="en-GB" w:eastAsia="zh-CN"/>
        </w:rPr>
        <w:t xml:space="preserve"> should be used, similar principles as for handling of UE radio access capabilities are needed i.e. were the UEs NR security capabilities are stored in the MME to be used at </w:t>
      </w:r>
      <w:r w:rsidR="00F0207C">
        <w:rPr>
          <w:lang w:val="en-GB" w:eastAsia="zh-CN"/>
        </w:rPr>
        <w:t xml:space="preserve">the </w:t>
      </w:r>
      <w:r w:rsidRPr="00666D33">
        <w:rPr>
          <w:lang w:val="en-GB" w:eastAsia="zh-CN"/>
        </w:rPr>
        <w:t xml:space="preserve">next state transition and also that </w:t>
      </w:r>
      <w:r w:rsidR="00F0207C">
        <w:rPr>
          <w:lang w:val="en-GB" w:eastAsia="zh-CN"/>
        </w:rPr>
        <w:t>t</w:t>
      </w:r>
      <w:r w:rsidRPr="00666D33">
        <w:rPr>
          <w:lang w:val="en-GB" w:eastAsia="zh-CN"/>
        </w:rPr>
        <w:t xml:space="preserve">he capabilities are forwarded </w:t>
      </w:r>
      <w:r w:rsidR="00C40E21">
        <w:rPr>
          <w:lang w:val="en-GB" w:eastAsia="zh-CN"/>
        </w:rPr>
        <w:t>between RAN nodes</w:t>
      </w:r>
      <w:r w:rsidRPr="00666D33">
        <w:rPr>
          <w:lang w:val="en-GB" w:eastAsia="zh-CN"/>
        </w:rPr>
        <w:t xml:space="preserve">. </w:t>
      </w:r>
      <w:r w:rsidR="00CC5124">
        <w:rPr>
          <w:lang w:val="en-GB" w:eastAsia="zh-CN"/>
        </w:rPr>
        <w:t xml:space="preserve">Given that </w:t>
      </w:r>
      <w:r w:rsidR="00C40E21">
        <w:rPr>
          <w:lang w:val="en-GB" w:eastAsia="zh-CN"/>
        </w:rPr>
        <w:t>these capabilities</w:t>
      </w:r>
      <w:r w:rsidR="00CC5124">
        <w:rPr>
          <w:lang w:val="en-GB" w:eastAsia="zh-CN"/>
        </w:rPr>
        <w:t xml:space="preserve"> are NR centric it is assumed if the security capabilities should be managed by the RAN the capabilities should be part of NR </w:t>
      </w:r>
      <w:r w:rsidR="00C40E21">
        <w:rPr>
          <w:lang w:val="en-GB" w:eastAsia="zh-CN"/>
        </w:rPr>
        <w:t xml:space="preserve">UE </w:t>
      </w:r>
      <w:r w:rsidR="00CC5124">
        <w:rPr>
          <w:lang w:val="en-GB" w:eastAsia="zh-CN"/>
        </w:rPr>
        <w:t xml:space="preserve">Radio Access </w:t>
      </w:r>
      <w:r w:rsidR="00C40E21">
        <w:rPr>
          <w:lang w:val="en-GB" w:eastAsia="zh-CN"/>
        </w:rPr>
        <w:t>Capabilities</w:t>
      </w:r>
      <w:r w:rsidR="00CC5124">
        <w:rPr>
          <w:lang w:val="en-GB" w:eastAsia="zh-CN"/>
        </w:rPr>
        <w:t xml:space="preserve">. </w:t>
      </w:r>
    </w:p>
    <w:p w14:paraId="72438778" w14:textId="66AE0942" w:rsidR="00D66ACC" w:rsidRDefault="00D66ACC" w:rsidP="00666D33">
      <w:pPr>
        <w:pStyle w:val="Observation"/>
        <w:rPr>
          <w:lang w:val="en-GB" w:eastAsia="zh-CN"/>
        </w:rPr>
      </w:pPr>
      <w:r w:rsidRPr="00666D33">
        <w:rPr>
          <w:lang w:val="en-GB" w:eastAsia="zh-CN"/>
        </w:rPr>
        <w:t xml:space="preserve">If the UE NR security capabilities should be managed by RAN they should be handled in the same way as UE radio access capabilities, i.e. be </w:t>
      </w:r>
      <w:r w:rsidR="00666D33" w:rsidRPr="00666D33">
        <w:rPr>
          <w:lang w:val="en-GB" w:eastAsia="zh-CN"/>
        </w:rPr>
        <w:t>possible</w:t>
      </w:r>
      <w:r w:rsidRPr="00666D33">
        <w:rPr>
          <w:lang w:val="en-GB" w:eastAsia="zh-CN"/>
        </w:rPr>
        <w:t xml:space="preserve"> to upload to CN, forwarded between </w:t>
      </w:r>
      <w:proofErr w:type="spellStart"/>
      <w:r w:rsidRPr="00666D33">
        <w:rPr>
          <w:lang w:val="en-GB" w:eastAsia="zh-CN"/>
        </w:rPr>
        <w:t>eNBs</w:t>
      </w:r>
      <w:proofErr w:type="spellEnd"/>
      <w:r w:rsidRPr="00666D33">
        <w:rPr>
          <w:lang w:val="en-GB" w:eastAsia="zh-CN"/>
        </w:rPr>
        <w:t xml:space="preserve"> as part of handover</w:t>
      </w:r>
      <w:r w:rsidR="00CC5124">
        <w:rPr>
          <w:lang w:val="en-GB" w:eastAsia="zh-CN"/>
        </w:rPr>
        <w:t xml:space="preserve"> preparation, context retrieval</w:t>
      </w:r>
      <w:r w:rsidRPr="00666D33">
        <w:rPr>
          <w:lang w:val="en-GB" w:eastAsia="zh-CN"/>
        </w:rPr>
        <w:t xml:space="preserve">. </w:t>
      </w:r>
    </w:p>
    <w:p w14:paraId="3DA62775" w14:textId="1A737183" w:rsidR="00C40E21" w:rsidRPr="00666D33" w:rsidRDefault="00C40E21" w:rsidP="00666D33">
      <w:pPr>
        <w:pStyle w:val="Observation"/>
        <w:rPr>
          <w:lang w:val="en-GB" w:eastAsia="zh-CN"/>
        </w:rPr>
      </w:pPr>
      <w:r>
        <w:rPr>
          <w:lang w:val="en-GB" w:eastAsia="zh-CN"/>
        </w:rPr>
        <w:t>If the security capabilities should be managed by the RAN the capabilities should be part of NR UE Radio Access Capabilities.</w:t>
      </w:r>
    </w:p>
    <w:p w14:paraId="6C699FAF" w14:textId="7793FC37" w:rsidR="00666D33" w:rsidRDefault="00CC5124" w:rsidP="00666D33">
      <w:pPr>
        <w:rPr>
          <w:lang w:val="en-GB" w:eastAsia="zh-CN"/>
        </w:rPr>
      </w:pPr>
      <w:r>
        <w:rPr>
          <w:lang w:val="en-GB" w:eastAsia="zh-CN"/>
        </w:rPr>
        <w:t xml:space="preserve">Potential issues with using </w:t>
      </w:r>
      <w:proofErr w:type="spellStart"/>
      <w:r w:rsidRPr="00666D33">
        <w:rPr>
          <w:lang w:val="en-GB" w:eastAsia="zh-CN"/>
        </w:rPr>
        <w:t>UECapabilityEnquiry</w:t>
      </w:r>
      <w:proofErr w:type="spellEnd"/>
      <w:r>
        <w:rPr>
          <w:lang w:val="en-GB" w:eastAsia="zh-CN"/>
        </w:rPr>
        <w:t>:</w:t>
      </w:r>
    </w:p>
    <w:p w14:paraId="033FB642" w14:textId="793E19D2" w:rsidR="00CC5124" w:rsidRDefault="00CC5124" w:rsidP="00CC5124">
      <w:pPr>
        <w:pStyle w:val="ListParagraph"/>
        <w:numPr>
          <w:ilvl w:val="0"/>
          <w:numId w:val="25"/>
        </w:numPr>
        <w:rPr>
          <w:lang w:val="en-GB" w:eastAsia="zh-CN"/>
        </w:rPr>
      </w:pPr>
      <w:r>
        <w:rPr>
          <w:lang w:val="en-GB" w:eastAsia="zh-CN"/>
        </w:rPr>
        <w:t xml:space="preserve">The UE radio access capabilities are not echoed back to the UE as are the NAS security capabilities </w:t>
      </w:r>
      <w:r w:rsidR="00AF51D7">
        <w:rPr>
          <w:lang w:val="en-GB" w:eastAsia="zh-CN"/>
        </w:rPr>
        <w:t>to prevent “bid-down” attacks.</w:t>
      </w:r>
    </w:p>
    <w:p w14:paraId="4BE6ACC1" w14:textId="67CE64E1" w:rsidR="00CC5124" w:rsidRDefault="00CC5124" w:rsidP="00CC5124">
      <w:pPr>
        <w:rPr>
          <w:lang w:val="en-GB" w:eastAsia="zh-CN"/>
        </w:rPr>
      </w:pPr>
      <w:r>
        <w:rPr>
          <w:lang w:val="en-GB" w:eastAsia="zh-CN"/>
        </w:rPr>
        <w:lastRenderedPageBreak/>
        <w:t xml:space="preserve">Potential this is not an issue since the UE radio access capabilities are transferred after UE security has been setup meaning they are protected over the radio interface against </w:t>
      </w:r>
      <w:r w:rsidR="00AF51D7">
        <w:rPr>
          <w:lang w:val="en-GB" w:eastAsia="zh-CN"/>
        </w:rPr>
        <w:t>any tampering</w:t>
      </w:r>
      <w:r>
        <w:rPr>
          <w:lang w:val="en-GB" w:eastAsia="zh-CN"/>
        </w:rPr>
        <w:t>. The issues should be checked with SA3.</w:t>
      </w:r>
    </w:p>
    <w:p w14:paraId="3099EA8A" w14:textId="3224C7B4" w:rsidR="00E70470" w:rsidRDefault="00E70470" w:rsidP="00E70470">
      <w:pPr>
        <w:pStyle w:val="Proposal"/>
        <w:rPr>
          <w:lang w:val="en-GB" w:eastAsia="zh-CN"/>
        </w:rPr>
      </w:pPr>
      <w:r>
        <w:rPr>
          <w:lang w:val="en-GB" w:eastAsia="zh-CN"/>
        </w:rPr>
        <w:t>It should be checked with SA3 that there is no issues supporting UE security capabilities without support to echo back the capabilities. If echo back is required it would add extra complexity to RAN which is not preferred.</w:t>
      </w:r>
    </w:p>
    <w:p w14:paraId="0036E16A" w14:textId="4B40282A" w:rsidR="00CC5124" w:rsidRDefault="00CC5124" w:rsidP="00F0207C">
      <w:pPr>
        <w:rPr>
          <w:lang w:val="en-GB" w:eastAsia="zh-CN"/>
        </w:rPr>
      </w:pPr>
      <w:r>
        <w:rPr>
          <w:lang w:val="en-GB" w:eastAsia="zh-CN"/>
        </w:rPr>
        <w:t>Although it is possible to adopt this solution for NR security capabilities for NSA NR it might not be a suitable solution for stand-alone NR</w:t>
      </w:r>
      <w:r w:rsidR="005C3985">
        <w:rPr>
          <w:lang w:val="en-GB" w:eastAsia="zh-CN"/>
        </w:rPr>
        <w:t xml:space="preserve"> (e.g. since there NAS involvement is expected)</w:t>
      </w:r>
      <w:r>
        <w:rPr>
          <w:lang w:val="en-GB" w:eastAsia="zh-CN"/>
        </w:rPr>
        <w:t xml:space="preserve">. For this </w:t>
      </w:r>
      <w:r w:rsidR="005C3985">
        <w:rPr>
          <w:lang w:val="en-GB" w:eastAsia="zh-CN"/>
        </w:rPr>
        <w:t>reason,</w:t>
      </w:r>
      <w:r>
        <w:rPr>
          <w:lang w:val="en-GB" w:eastAsia="zh-CN"/>
        </w:rPr>
        <w:t xml:space="preserve"> it could be questioned if we should adopt </w:t>
      </w:r>
      <w:r w:rsidR="005C3985">
        <w:rPr>
          <w:lang w:val="en-GB" w:eastAsia="zh-CN"/>
        </w:rPr>
        <w:t>a specific solution</w:t>
      </w:r>
      <w:r>
        <w:rPr>
          <w:lang w:val="en-GB" w:eastAsia="zh-CN"/>
        </w:rPr>
        <w:t xml:space="preserve"> </w:t>
      </w:r>
      <w:r w:rsidR="005C3985">
        <w:rPr>
          <w:lang w:val="en-GB" w:eastAsia="zh-CN"/>
        </w:rPr>
        <w:t xml:space="preserve">for EN-DC which </w:t>
      </w:r>
      <w:proofErr w:type="gramStart"/>
      <w:r w:rsidR="005C3985">
        <w:rPr>
          <w:lang w:val="en-GB" w:eastAsia="zh-CN"/>
        </w:rPr>
        <w:t>are</w:t>
      </w:r>
      <w:proofErr w:type="gramEnd"/>
      <w:r w:rsidR="005C3985">
        <w:rPr>
          <w:lang w:val="en-GB" w:eastAsia="zh-CN"/>
        </w:rPr>
        <w:t xml:space="preserve"> then not used for standalone NR.</w:t>
      </w:r>
    </w:p>
    <w:p w14:paraId="18C2D22D" w14:textId="77777777" w:rsidR="00E70470" w:rsidRDefault="00E70470" w:rsidP="00E70470">
      <w:pPr>
        <w:pStyle w:val="Proposal"/>
        <w:rPr>
          <w:lang w:val="en-GB" w:eastAsia="zh-CN"/>
        </w:rPr>
      </w:pPr>
      <w:r>
        <w:rPr>
          <w:lang w:val="en-GB" w:eastAsia="zh-CN"/>
        </w:rPr>
        <w:t xml:space="preserve">Confirm the understanding with SA3 that putting the UE security capabilities in UE RAC would be only for EN-DC and other solution would be preferred for NR stand-alone. </w:t>
      </w:r>
    </w:p>
    <w:p w14:paraId="19C847D1" w14:textId="77777777" w:rsidR="005C3985" w:rsidRDefault="005C3985" w:rsidP="00F0207C">
      <w:pPr>
        <w:rPr>
          <w:lang w:val="en-GB" w:eastAsia="zh-CN"/>
        </w:rPr>
      </w:pPr>
      <w:r>
        <w:rPr>
          <w:lang w:val="en-GB" w:eastAsia="zh-CN"/>
        </w:rPr>
        <w:t xml:space="preserve">Additionally there will be a need to support inter-system handover from LTE/EPC to NR/5GC in this case we assume that methods are needed for UE to convey 5G NAS UE security capabilities to the target node. </w:t>
      </w:r>
    </w:p>
    <w:p w14:paraId="1EA28F68" w14:textId="4DE593C9" w:rsidR="005C3985" w:rsidRDefault="005C3985" w:rsidP="00C1521A">
      <w:pPr>
        <w:pStyle w:val="Proposal"/>
        <w:rPr>
          <w:lang w:val="en-GB" w:eastAsia="zh-CN"/>
        </w:rPr>
      </w:pPr>
      <w:r>
        <w:rPr>
          <w:lang w:val="en-GB" w:eastAsia="zh-CN"/>
        </w:rPr>
        <w:t xml:space="preserve">The issues on future proof-ness for supporting SA NR and inter-system handover should be brought up with SA3 and CT1 since this is also part of Rel-15. </w:t>
      </w:r>
    </w:p>
    <w:p w14:paraId="40F5EDE1" w14:textId="5A60F163" w:rsidR="005C3985" w:rsidRDefault="005C3985" w:rsidP="005C3985">
      <w:pPr>
        <w:rPr>
          <w:lang w:val="en-GB" w:eastAsia="zh-CN"/>
        </w:rPr>
      </w:pPr>
    </w:p>
    <w:p w14:paraId="54193C94" w14:textId="18083751" w:rsidR="00C1521A" w:rsidRDefault="00C1521A" w:rsidP="00C1521A">
      <w:pPr>
        <w:pStyle w:val="Heading1"/>
      </w:pPr>
      <w:r>
        <w:t>Way forward</w:t>
      </w:r>
    </w:p>
    <w:p w14:paraId="670F4E2C" w14:textId="50063394" w:rsidR="00C1521A" w:rsidRPr="00F0207C" w:rsidRDefault="00C1521A" w:rsidP="005C3985">
      <w:pPr>
        <w:rPr>
          <w:lang w:val="en-GB" w:eastAsia="zh-CN"/>
        </w:rPr>
      </w:pPr>
      <w:r>
        <w:rPr>
          <w:lang w:val="en-GB" w:eastAsia="zh-CN"/>
        </w:rPr>
        <w:t>Although the preferred RAN solution is probably to handle the NR UE security capabilities as part of the existing LTE UE security capabilities</w:t>
      </w:r>
      <w:r w:rsidR="00AF51D7">
        <w:rPr>
          <w:lang w:val="en-GB" w:eastAsia="zh-CN"/>
        </w:rPr>
        <w:t xml:space="preserve"> </w:t>
      </w:r>
      <w:r w:rsidR="00AF51D7" w:rsidRPr="00F0207C">
        <w:rPr>
          <w:lang w:val="en-GB" w:eastAsia="zh-CN"/>
        </w:rPr>
        <w:t>transferred on NAS level</w:t>
      </w:r>
      <w:r w:rsidRPr="00F0207C">
        <w:rPr>
          <w:lang w:val="en-GB" w:eastAsia="zh-CN"/>
        </w:rPr>
        <w:t xml:space="preserve"> it could also be acceptable to handle the NR UE security capabilities as part of the NR UE radio access capabilities assuming no extra functionality is required compared to other NR UE radio access capabilities. </w:t>
      </w:r>
    </w:p>
    <w:p w14:paraId="727D1D2A" w14:textId="2603A098" w:rsidR="00C1521A" w:rsidRPr="00F0207C" w:rsidRDefault="00C1521A" w:rsidP="00C1521A">
      <w:pPr>
        <w:pStyle w:val="Proposal"/>
        <w:rPr>
          <w:lang w:val="en-GB" w:eastAsia="zh-CN"/>
        </w:rPr>
      </w:pPr>
      <w:r w:rsidRPr="00F0207C">
        <w:rPr>
          <w:lang w:val="en-GB" w:eastAsia="zh-CN"/>
        </w:rPr>
        <w:t xml:space="preserve">Send LS reply to SA3 [Draft provided in </w:t>
      </w:r>
      <w:r w:rsidR="00F0207C" w:rsidRPr="00F0207C">
        <w:rPr>
          <w:lang w:val="en-US"/>
        </w:rPr>
        <w:t>R2-1706704</w:t>
      </w:r>
      <w:r w:rsidRPr="00F0207C">
        <w:rPr>
          <w:lang w:val="en-GB" w:eastAsia="zh-CN"/>
        </w:rPr>
        <w:t>] indicating that handling the NR UE security capabilities as part of the NR UE radio access capabilities</w:t>
      </w:r>
      <w:r w:rsidR="00AF51D7" w:rsidRPr="00F0207C">
        <w:rPr>
          <w:lang w:val="en-GB" w:eastAsia="zh-CN"/>
        </w:rPr>
        <w:t xml:space="preserve"> is acceptable assuming</w:t>
      </w:r>
      <w:r w:rsidRPr="00F0207C">
        <w:rPr>
          <w:lang w:val="en-GB" w:eastAsia="zh-CN"/>
        </w:rPr>
        <w:t xml:space="preserve"> no extra functionality is required compared to other NR UE radio access capabilities. </w:t>
      </w:r>
    </w:p>
    <w:p w14:paraId="627BD4F3" w14:textId="0B846E03" w:rsidR="00C1521A" w:rsidRDefault="00C1521A" w:rsidP="005C3985">
      <w:pPr>
        <w:rPr>
          <w:lang w:val="en-GB" w:eastAsia="zh-CN"/>
        </w:rPr>
      </w:pPr>
    </w:p>
    <w:p w14:paraId="63C4F86B" w14:textId="77777777" w:rsidR="003A7EF3" w:rsidRPr="00666D33" w:rsidRDefault="003A7EF3" w:rsidP="00CE0424">
      <w:pPr>
        <w:pStyle w:val="BodyText"/>
        <w:rPr>
          <w:lang w:val="en-GB"/>
        </w:rPr>
      </w:pPr>
      <w:bookmarkStart w:id="1" w:name="_In-sequence_SDU_delivery"/>
      <w:bookmarkEnd w:id="1"/>
    </w:p>
    <w:sectPr w:rsidR="003A7EF3" w:rsidRPr="00666D3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CCEEBA" w15:done="0"/>
  <w15:commentEx w15:paraId="24F69C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BC93D" w14:textId="77777777" w:rsidR="00F645FF" w:rsidRDefault="00F645FF">
      <w:r>
        <w:separator/>
      </w:r>
    </w:p>
  </w:endnote>
  <w:endnote w:type="continuationSeparator" w:id="0">
    <w:p w14:paraId="44E01EC6" w14:textId="77777777" w:rsidR="00F645FF" w:rsidRDefault="00F6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930E5" w14:textId="4186E645" w:rsidR="009956F6" w:rsidRDefault="009956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2D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2DB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185F6" w14:textId="77777777" w:rsidR="00F645FF" w:rsidRDefault="00F645FF">
      <w:r>
        <w:separator/>
      </w:r>
    </w:p>
  </w:footnote>
  <w:footnote w:type="continuationSeparator" w:id="0">
    <w:p w14:paraId="66F9FEBA" w14:textId="77777777" w:rsidR="00F645FF" w:rsidRDefault="00F64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6CC8B" w14:textId="77777777" w:rsidR="009956F6" w:rsidRDefault="009956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7C8ACCE"/>
    <w:lvl w:ilvl="0">
      <w:start w:val="1"/>
      <w:numFmt w:val="decimal"/>
      <w:lvlText w:val="%1."/>
      <w:lvlJc w:val="left"/>
      <w:pPr>
        <w:tabs>
          <w:tab w:val="num" w:pos="1492"/>
        </w:tabs>
        <w:ind w:left="1492" w:hanging="360"/>
      </w:pPr>
    </w:lvl>
  </w:abstractNum>
  <w:abstractNum w:abstractNumId="2">
    <w:nsid w:val="FFFFFF7D"/>
    <w:multiLevelType w:val="singleLevel"/>
    <w:tmpl w:val="195E6DAC"/>
    <w:lvl w:ilvl="0">
      <w:start w:val="1"/>
      <w:numFmt w:val="decimal"/>
      <w:lvlText w:val="%1."/>
      <w:lvlJc w:val="left"/>
      <w:pPr>
        <w:tabs>
          <w:tab w:val="num" w:pos="1209"/>
        </w:tabs>
        <w:ind w:left="1209" w:hanging="360"/>
      </w:pPr>
    </w:lvl>
  </w:abstractNum>
  <w:abstractNum w:abstractNumId="3">
    <w:nsid w:val="FFFFFF7E"/>
    <w:multiLevelType w:val="singleLevel"/>
    <w:tmpl w:val="38906D9A"/>
    <w:lvl w:ilvl="0">
      <w:start w:val="1"/>
      <w:numFmt w:val="decimal"/>
      <w:lvlText w:val="%1."/>
      <w:lvlJc w:val="left"/>
      <w:pPr>
        <w:tabs>
          <w:tab w:val="num" w:pos="926"/>
        </w:tabs>
        <w:ind w:left="926" w:hanging="360"/>
      </w:pPr>
    </w:lvl>
  </w:abstractNum>
  <w:abstractNum w:abstractNumId="4">
    <w:nsid w:val="01F71A99"/>
    <w:multiLevelType w:val="hybridMultilevel"/>
    <w:tmpl w:val="2C006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6C122E3"/>
    <w:multiLevelType w:val="hybridMultilevel"/>
    <w:tmpl w:val="E4BC81E0"/>
    <w:lvl w:ilvl="0" w:tplc="40AC83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17E57"/>
    <w:multiLevelType w:val="hybridMultilevel"/>
    <w:tmpl w:val="8D627C68"/>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0422EC"/>
    <w:multiLevelType w:val="hybridMultilevel"/>
    <w:tmpl w:val="ADAAF420"/>
    <w:lvl w:ilvl="0" w:tplc="B66AA7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EA16A94"/>
    <w:multiLevelType w:val="hybridMultilevel"/>
    <w:tmpl w:val="FAF67394"/>
    <w:lvl w:ilvl="0" w:tplc="4CD03A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B238C9"/>
    <w:multiLevelType w:val="hybridMultilevel"/>
    <w:tmpl w:val="475AAE22"/>
    <w:lvl w:ilvl="0" w:tplc="964455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98762B3"/>
    <w:multiLevelType w:val="hybridMultilevel"/>
    <w:tmpl w:val="DF404834"/>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640A9F"/>
    <w:multiLevelType w:val="hybridMultilevel"/>
    <w:tmpl w:val="A2286132"/>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CD58A3"/>
    <w:multiLevelType w:val="hybridMultilevel"/>
    <w:tmpl w:val="7B82B91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7B4018AA"/>
    <w:multiLevelType w:val="hybridMultilevel"/>
    <w:tmpl w:val="FCB2DC3C"/>
    <w:lvl w:ilvl="0" w:tplc="A11C5BD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6"/>
  </w:num>
  <w:num w:numId="17">
    <w:abstractNumId w:val="14"/>
  </w:num>
  <w:num w:numId="18">
    <w:abstractNumId w:val="7"/>
  </w:num>
  <w:num w:numId="19">
    <w:abstractNumId w:val="17"/>
  </w:num>
  <w:num w:numId="20">
    <w:abstractNumId w:val="22"/>
  </w:num>
  <w:num w:numId="21">
    <w:abstractNumId w:val="20"/>
  </w:num>
  <w:num w:numId="22">
    <w:abstractNumId w:val="21"/>
  </w:num>
  <w:num w:numId="23">
    <w:abstractNumId w:val="11"/>
  </w:num>
  <w:num w:numId="24">
    <w:abstractNumId w:val="4"/>
  </w:num>
  <w:num w:numId="25">
    <w:abstractNumId w:val="24"/>
  </w:num>
  <w:num w:numId="2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AE6"/>
    <w:rsid w:val="000006E1"/>
    <w:rsid w:val="00002A37"/>
    <w:rsid w:val="000039F4"/>
    <w:rsid w:val="00006446"/>
    <w:rsid w:val="00006896"/>
    <w:rsid w:val="00007CDC"/>
    <w:rsid w:val="00011B28"/>
    <w:rsid w:val="000158D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713"/>
    <w:rsid w:val="00065E1A"/>
    <w:rsid w:val="00077E5F"/>
    <w:rsid w:val="0008036A"/>
    <w:rsid w:val="00081AE6"/>
    <w:rsid w:val="000855EB"/>
    <w:rsid w:val="00085B52"/>
    <w:rsid w:val="000866F2"/>
    <w:rsid w:val="00086DCA"/>
    <w:rsid w:val="0009009F"/>
    <w:rsid w:val="00091557"/>
    <w:rsid w:val="000924C1"/>
    <w:rsid w:val="000924F0"/>
    <w:rsid w:val="00093474"/>
    <w:rsid w:val="0009510F"/>
    <w:rsid w:val="000A1B7B"/>
    <w:rsid w:val="000A56F2"/>
    <w:rsid w:val="000B2719"/>
    <w:rsid w:val="000B3A8F"/>
    <w:rsid w:val="000B4AB9"/>
    <w:rsid w:val="000B58C3"/>
    <w:rsid w:val="000B61E9"/>
    <w:rsid w:val="000B67C9"/>
    <w:rsid w:val="000C165A"/>
    <w:rsid w:val="000C2B59"/>
    <w:rsid w:val="000C2E19"/>
    <w:rsid w:val="000D0D07"/>
    <w:rsid w:val="000D1171"/>
    <w:rsid w:val="000D4797"/>
    <w:rsid w:val="000E0527"/>
    <w:rsid w:val="000E1E92"/>
    <w:rsid w:val="000E584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5EB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3D7"/>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A3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FC9"/>
    <w:rsid w:val="004B7C0C"/>
    <w:rsid w:val="004C2DB9"/>
    <w:rsid w:val="004C3898"/>
    <w:rsid w:val="004D36B1"/>
    <w:rsid w:val="004D38B9"/>
    <w:rsid w:val="004D7EBD"/>
    <w:rsid w:val="004E2680"/>
    <w:rsid w:val="004E28F9"/>
    <w:rsid w:val="004E462E"/>
    <w:rsid w:val="004E56DC"/>
    <w:rsid w:val="004E62FB"/>
    <w:rsid w:val="004E76F4"/>
    <w:rsid w:val="004F0B4E"/>
    <w:rsid w:val="004F0B6C"/>
    <w:rsid w:val="004F2078"/>
    <w:rsid w:val="004F4DA3"/>
    <w:rsid w:val="00504720"/>
    <w:rsid w:val="00506557"/>
    <w:rsid w:val="0050677A"/>
    <w:rsid w:val="005108D8"/>
    <w:rsid w:val="005116F9"/>
    <w:rsid w:val="005153A7"/>
    <w:rsid w:val="005219CF"/>
    <w:rsid w:val="00534B59"/>
    <w:rsid w:val="00536759"/>
    <w:rsid w:val="00537C62"/>
    <w:rsid w:val="00546970"/>
    <w:rsid w:val="00554E19"/>
    <w:rsid w:val="0056121F"/>
    <w:rsid w:val="00566FBC"/>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398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FF3"/>
    <w:rsid w:val="006311B3"/>
    <w:rsid w:val="0063284C"/>
    <w:rsid w:val="00636398"/>
    <w:rsid w:val="006368D3"/>
    <w:rsid w:val="006377EC"/>
    <w:rsid w:val="0064151F"/>
    <w:rsid w:val="00641533"/>
    <w:rsid w:val="0064208D"/>
    <w:rsid w:val="00643475"/>
    <w:rsid w:val="0064396A"/>
    <w:rsid w:val="006451E7"/>
    <w:rsid w:val="0064624E"/>
    <w:rsid w:val="00650AB9"/>
    <w:rsid w:val="00655733"/>
    <w:rsid w:val="00655ACD"/>
    <w:rsid w:val="00656A92"/>
    <w:rsid w:val="00656DDE"/>
    <w:rsid w:val="0066011D"/>
    <w:rsid w:val="006607C0"/>
    <w:rsid w:val="006613A6"/>
    <w:rsid w:val="006627A2"/>
    <w:rsid w:val="00662DB5"/>
    <w:rsid w:val="006634E6"/>
    <w:rsid w:val="006655EE"/>
    <w:rsid w:val="00666D33"/>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3B7"/>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834"/>
    <w:rsid w:val="0070346E"/>
    <w:rsid w:val="00704EDB"/>
    <w:rsid w:val="00706101"/>
    <w:rsid w:val="00707072"/>
    <w:rsid w:val="00707D61"/>
    <w:rsid w:val="0071105C"/>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4E4"/>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17A7"/>
    <w:rsid w:val="00894A88"/>
    <w:rsid w:val="00894D63"/>
    <w:rsid w:val="00895386"/>
    <w:rsid w:val="008A21FF"/>
    <w:rsid w:val="008A2CE2"/>
    <w:rsid w:val="008A30AC"/>
    <w:rsid w:val="008A44B8"/>
    <w:rsid w:val="008A4C0F"/>
    <w:rsid w:val="008A51A8"/>
    <w:rsid w:val="008A54C7"/>
    <w:rsid w:val="008A77D8"/>
    <w:rsid w:val="008B0483"/>
    <w:rsid w:val="008B0AE6"/>
    <w:rsid w:val="008B120C"/>
    <w:rsid w:val="008B51A0"/>
    <w:rsid w:val="008B592A"/>
    <w:rsid w:val="008B7B5C"/>
    <w:rsid w:val="008C05E8"/>
    <w:rsid w:val="008C0C99"/>
    <w:rsid w:val="008C17E0"/>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F5F"/>
    <w:rsid w:val="009368F3"/>
    <w:rsid w:val="009371A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6F6"/>
    <w:rsid w:val="009960EC"/>
    <w:rsid w:val="009970DD"/>
    <w:rsid w:val="009A0FBA"/>
    <w:rsid w:val="009A1601"/>
    <w:rsid w:val="009A462D"/>
    <w:rsid w:val="009A5CBA"/>
    <w:rsid w:val="009B1F30"/>
    <w:rsid w:val="009B3AC2"/>
    <w:rsid w:val="009B4DF4"/>
    <w:rsid w:val="009B564E"/>
    <w:rsid w:val="009B5BEB"/>
    <w:rsid w:val="009B7E87"/>
    <w:rsid w:val="009C403E"/>
    <w:rsid w:val="009C5E5A"/>
    <w:rsid w:val="009C7800"/>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1B20"/>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B5E"/>
    <w:rsid w:val="00AC2ECD"/>
    <w:rsid w:val="00AC3119"/>
    <w:rsid w:val="00AC49FB"/>
    <w:rsid w:val="00AC5A10"/>
    <w:rsid w:val="00AD0AA3"/>
    <w:rsid w:val="00AD3F94"/>
    <w:rsid w:val="00AD4214"/>
    <w:rsid w:val="00AD4A5A"/>
    <w:rsid w:val="00AD71B4"/>
    <w:rsid w:val="00AE27AC"/>
    <w:rsid w:val="00AE3743"/>
    <w:rsid w:val="00AE40E0"/>
    <w:rsid w:val="00AE4DBA"/>
    <w:rsid w:val="00AE4F07"/>
    <w:rsid w:val="00AF1C5D"/>
    <w:rsid w:val="00AF42D7"/>
    <w:rsid w:val="00AF51D7"/>
    <w:rsid w:val="00B006FE"/>
    <w:rsid w:val="00B007CB"/>
    <w:rsid w:val="00B0184B"/>
    <w:rsid w:val="00B02AA9"/>
    <w:rsid w:val="00B02FA3"/>
    <w:rsid w:val="00B05084"/>
    <w:rsid w:val="00B157F9"/>
    <w:rsid w:val="00B174F6"/>
    <w:rsid w:val="00B20256"/>
    <w:rsid w:val="00B20D09"/>
    <w:rsid w:val="00B25BB0"/>
    <w:rsid w:val="00B2763F"/>
    <w:rsid w:val="00B27AAC"/>
    <w:rsid w:val="00B30929"/>
    <w:rsid w:val="00B372AA"/>
    <w:rsid w:val="00B40445"/>
    <w:rsid w:val="00B41888"/>
    <w:rsid w:val="00B45A52"/>
    <w:rsid w:val="00B46175"/>
    <w:rsid w:val="00B6188F"/>
    <w:rsid w:val="00B664C7"/>
    <w:rsid w:val="00B739F6"/>
    <w:rsid w:val="00B81A6C"/>
    <w:rsid w:val="00B85DE5"/>
    <w:rsid w:val="00B870BC"/>
    <w:rsid w:val="00B90F73"/>
    <w:rsid w:val="00B93B59"/>
    <w:rsid w:val="00B9406A"/>
    <w:rsid w:val="00BA2280"/>
    <w:rsid w:val="00BA2A08"/>
    <w:rsid w:val="00BA56D2"/>
    <w:rsid w:val="00BA76E0"/>
    <w:rsid w:val="00BB2A25"/>
    <w:rsid w:val="00BB51E9"/>
    <w:rsid w:val="00BC0FDC"/>
    <w:rsid w:val="00BC3053"/>
    <w:rsid w:val="00BC4D2E"/>
    <w:rsid w:val="00BC671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21A"/>
    <w:rsid w:val="00C154BB"/>
    <w:rsid w:val="00C225E7"/>
    <w:rsid w:val="00C24345"/>
    <w:rsid w:val="00C279B5"/>
    <w:rsid w:val="00C27C45"/>
    <w:rsid w:val="00C3719D"/>
    <w:rsid w:val="00C40E21"/>
    <w:rsid w:val="00C537BE"/>
    <w:rsid w:val="00C544E1"/>
    <w:rsid w:val="00C54995"/>
    <w:rsid w:val="00C54D41"/>
    <w:rsid w:val="00C60783"/>
    <w:rsid w:val="00C64672"/>
    <w:rsid w:val="00C70697"/>
    <w:rsid w:val="00C72EF4"/>
    <w:rsid w:val="00C75D2F"/>
    <w:rsid w:val="00C767BE"/>
    <w:rsid w:val="00C76E3C"/>
    <w:rsid w:val="00C81568"/>
    <w:rsid w:val="00C82E14"/>
    <w:rsid w:val="00C84A92"/>
    <w:rsid w:val="00C9027A"/>
    <w:rsid w:val="00C9068E"/>
    <w:rsid w:val="00C93C4B"/>
    <w:rsid w:val="00C944AB"/>
    <w:rsid w:val="00C94562"/>
    <w:rsid w:val="00C95B40"/>
    <w:rsid w:val="00CA1ED8"/>
    <w:rsid w:val="00CA7788"/>
    <w:rsid w:val="00CB1F63"/>
    <w:rsid w:val="00CB7170"/>
    <w:rsid w:val="00CC040E"/>
    <w:rsid w:val="00CC111F"/>
    <w:rsid w:val="00CC2011"/>
    <w:rsid w:val="00CC3EA0"/>
    <w:rsid w:val="00CC5124"/>
    <w:rsid w:val="00CC7B45"/>
    <w:rsid w:val="00CD1188"/>
    <w:rsid w:val="00CD2ED1"/>
    <w:rsid w:val="00CD337B"/>
    <w:rsid w:val="00CE0424"/>
    <w:rsid w:val="00CE7561"/>
    <w:rsid w:val="00CE7FBD"/>
    <w:rsid w:val="00CF1354"/>
    <w:rsid w:val="00CF3B1F"/>
    <w:rsid w:val="00CF3BF6"/>
    <w:rsid w:val="00CF625B"/>
    <w:rsid w:val="00CF687E"/>
    <w:rsid w:val="00D0349B"/>
    <w:rsid w:val="00D10249"/>
    <w:rsid w:val="00D104F4"/>
    <w:rsid w:val="00D115C3"/>
    <w:rsid w:val="00D11897"/>
    <w:rsid w:val="00D13135"/>
    <w:rsid w:val="00D13E4E"/>
    <w:rsid w:val="00D239A7"/>
    <w:rsid w:val="00D23F47"/>
    <w:rsid w:val="00D36E71"/>
    <w:rsid w:val="00D37D87"/>
    <w:rsid w:val="00D40B33"/>
    <w:rsid w:val="00D4318F"/>
    <w:rsid w:val="00D438BF"/>
    <w:rsid w:val="00D440F8"/>
    <w:rsid w:val="00D472AE"/>
    <w:rsid w:val="00D50F97"/>
    <w:rsid w:val="00D546FF"/>
    <w:rsid w:val="00D55AD5"/>
    <w:rsid w:val="00D576CA"/>
    <w:rsid w:val="00D61AF5"/>
    <w:rsid w:val="00D652B5"/>
    <w:rsid w:val="00D66155"/>
    <w:rsid w:val="00D66ACC"/>
    <w:rsid w:val="00D66AF4"/>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7184"/>
    <w:rsid w:val="00DE5608"/>
    <w:rsid w:val="00DE58D0"/>
    <w:rsid w:val="00DE654F"/>
    <w:rsid w:val="00DF0B6E"/>
    <w:rsid w:val="00DF15E0"/>
    <w:rsid w:val="00DF37A0"/>
    <w:rsid w:val="00E110E7"/>
    <w:rsid w:val="00E11B20"/>
    <w:rsid w:val="00E17FA2"/>
    <w:rsid w:val="00E22330"/>
    <w:rsid w:val="00E2672F"/>
    <w:rsid w:val="00E267F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2E3"/>
    <w:rsid w:val="00E67C51"/>
    <w:rsid w:val="00E70470"/>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207C"/>
    <w:rsid w:val="00F0528D"/>
    <w:rsid w:val="00F06C67"/>
    <w:rsid w:val="00F06DFD"/>
    <w:rsid w:val="00F071D1"/>
    <w:rsid w:val="00F07533"/>
    <w:rsid w:val="00F10629"/>
    <w:rsid w:val="00F15FA5"/>
    <w:rsid w:val="00F16F46"/>
    <w:rsid w:val="00F209B7"/>
    <w:rsid w:val="00F2376F"/>
    <w:rsid w:val="00F243D8"/>
    <w:rsid w:val="00F260DE"/>
    <w:rsid w:val="00F30828"/>
    <w:rsid w:val="00F313D6"/>
    <w:rsid w:val="00F40F0C"/>
    <w:rsid w:val="00F4766C"/>
    <w:rsid w:val="00F50065"/>
    <w:rsid w:val="00F507D1"/>
    <w:rsid w:val="00F519CE"/>
    <w:rsid w:val="00F51ADA"/>
    <w:rsid w:val="00F607C5"/>
    <w:rsid w:val="00F60DEA"/>
    <w:rsid w:val="00F6302A"/>
    <w:rsid w:val="00F645FF"/>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DA0"/>
    <w:rsid w:val="00FA2BB3"/>
    <w:rsid w:val="00FB4C80"/>
    <w:rsid w:val="00FB6A6A"/>
    <w:rsid w:val="00FC678C"/>
    <w:rsid w:val="00FC7429"/>
    <w:rsid w:val="00FD07F6"/>
    <w:rsid w:val="00FD1EC8"/>
    <w:rsid w:val="00FD47ED"/>
    <w:rsid w:val="00FD74DB"/>
    <w:rsid w:val="00FD7660"/>
    <w:rsid w:val="00FE0655"/>
    <w:rsid w:val="00FE2365"/>
    <w:rsid w:val="00FE242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0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DB5"/>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6A33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33B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33B7"/>
    <w:pPr>
      <w:numPr>
        <w:ilvl w:val="2"/>
      </w:numPr>
      <w:spacing w:before="120"/>
      <w:outlineLvl w:val="2"/>
    </w:pPr>
    <w:rPr>
      <w:sz w:val="28"/>
      <w:szCs w:val="28"/>
    </w:rPr>
  </w:style>
  <w:style w:type="paragraph" w:styleId="Heading4">
    <w:name w:val="heading 4"/>
    <w:basedOn w:val="Heading3"/>
    <w:next w:val="Normal"/>
    <w:qFormat/>
    <w:rsid w:val="006A33B7"/>
    <w:pPr>
      <w:numPr>
        <w:ilvl w:val="3"/>
      </w:numPr>
      <w:outlineLvl w:val="3"/>
    </w:pPr>
    <w:rPr>
      <w:sz w:val="24"/>
      <w:szCs w:val="24"/>
    </w:rPr>
  </w:style>
  <w:style w:type="paragraph" w:styleId="Heading5">
    <w:name w:val="heading 5"/>
    <w:basedOn w:val="Heading4"/>
    <w:next w:val="Normal"/>
    <w:qFormat/>
    <w:rsid w:val="006A33B7"/>
    <w:pPr>
      <w:numPr>
        <w:ilvl w:val="4"/>
      </w:numPr>
      <w:outlineLvl w:val="4"/>
    </w:pPr>
    <w:rPr>
      <w:sz w:val="22"/>
      <w:szCs w:val="22"/>
    </w:rPr>
  </w:style>
  <w:style w:type="paragraph" w:styleId="Heading6">
    <w:name w:val="heading 6"/>
    <w:basedOn w:val="Normal"/>
    <w:next w:val="Normal"/>
    <w:qFormat/>
    <w:rsid w:val="006A33B7"/>
    <w:pPr>
      <w:keepNext/>
      <w:keepLines/>
      <w:numPr>
        <w:ilvl w:val="5"/>
        <w:numId w:val="1"/>
      </w:numPr>
      <w:spacing w:before="120"/>
      <w:outlineLvl w:val="5"/>
    </w:pPr>
    <w:rPr>
      <w:rFonts w:cs="Arial"/>
    </w:rPr>
  </w:style>
  <w:style w:type="paragraph" w:styleId="Heading7">
    <w:name w:val="heading 7"/>
    <w:basedOn w:val="Normal"/>
    <w:next w:val="Normal"/>
    <w:qFormat/>
    <w:rsid w:val="006A33B7"/>
    <w:pPr>
      <w:keepNext/>
      <w:keepLines/>
      <w:numPr>
        <w:ilvl w:val="6"/>
        <w:numId w:val="1"/>
      </w:numPr>
      <w:spacing w:before="120"/>
      <w:outlineLvl w:val="6"/>
    </w:pPr>
    <w:rPr>
      <w:rFonts w:cs="Arial"/>
    </w:rPr>
  </w:style>
  <w:style w:type="paragraph" w:styleId="Heading8">
    <w:name w:val="heading 8"/>
    <w:basedOn w:val="Heading7"/>
    <w:next w:val="Normal"/>
    <w:qFormat/>
    <w:rsid w:val="006A33B7"/>
    <w:pPr>
      <w:numPr>
        <w:ilvl w:val="7"/>
      </w:numPr>
      <w:outlineLvl w:val="7"/>
    </w:pPr>
  </w:style>
  <w:style w:type="paragraph" w:styleId="Heading9">
    <w:name w:val="heading 9"/>
    <w:basedOn w:val="Heading8"/>
    <w:next w:val="Normal"/>
    <w:qFormat/>
    <w:rsid w:val="006A33B7"/>
    <w:pPr>
      <w:numPr>
        <w:ilvl w:val="8"/>
      </w:numPr>
      <w:outlineLvl w:val="8"/>
    </w:pPr>
  </w:style>
  <w:style w:type="character" w:default="1" w:styleId="DefaultParagraphFont">
    <w:name w:val="Default Paragraph Font"/>
    <w:uiPriority w:val="1"/>
    <w:semiHidden/>
    <w:unhideWhenUsed/>
    <w:rsid w:val="00662D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DB5"/>
  </w:style>
  <w:style w:type="paragraph" w:styleId="TOC8">
    <w:name w:val="toc 8"/>
    <w:basedOn w:val="TOC1"/>
    <w:semiHidden/>
    <w:rsid w:val="006A33B7"/>
    <w:pPr>
      <w:spacing w:before="180"/>
      <w:ind w:left="2693" w:hanging="2693"/>
    </w:pPr>
    <w:rPr>
      <w:b w:val="0"/>
      <w:bCs/>
    </w:rPr>
  </w:style>
  <w:style w:type="paragraph" w:styleId="TOC1">
    <w:name w:val="toc 1"/>
    <w:aliases w:val="Observation TOC2"/>
    <w:uiPriority w:val="39"/>
    <w:rsid w:val="006A33B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33B7"/>
    <w:pPr>
      <w:keepNext/>
      <w:keepLines/>
      <w:spacing w:before="180"/>
      <w:jc w:val="center"/>
    </w:pPr>
  </w:style>
  <w:style w:type="paragraph" w:styleId="Caption">
    <w:name w:val="caption"/>
    <w:basedOn w:val="Normal"/>
    <w:next w:val="Normal"/>
    <w:qFormat/>
    <w:rsid w:val="006A33B7"/>
    <w:pPr>
      <w:spacing w:after="240"/>
      <w:jc w:val="center"/>
    </w:pPr>
    <w:rPr>
      <w:b/>
      <w:bCs/>
    </w:rPr>
  </w:style>
  <w:style w:type="paragraph" w:styleId="TOC5">
    <w:name w:val="toc 5"/>
    <w:aliases w:val="Observation TOC"/>
    <w:basedOn w:val="TOC4"/>
    <w:semiHidden/>
    <w:rsid w:val="006A33B7"/>
    <w:pPr>
      <w:tabs>
        <w:tab w:val="right" w:pos="1701"/>
      </w:tabs>
      <w:ind w:left="1701" w:hanging="1701"/>
    </w:pPr>
  </w:style>
  <w:style w:type="paragraph" w:styleId="TOC4">
    <w:name w:val="toc 4"/>
    <w:basedOn w:val="TOC3"/>
    <w:semiHidden/>
    <w:rsid w:val="006A33B7"/>
    <w:pPr>
      <w:ind w:left="1418" w:hanging="1418"/>
    </w:pPr>
  </w:style>
  <w:style w:type="paragraph" w:styleId="TOC3">
    <w:name w:val="toc 3"/>
    <w:basedOn w:val="TOC2"/>
    <w:semiHidden/>
    <w:rsid w:val="006A33B7"/>
    <w:pPr>
      <w:ind w:left="1134" w:hanging="1134"/>
    </w:pPr>
  </w:style>
  <w:style w:type="paragraph" w:styleId="TOC2">
    <w:name w:val="toc 2"/>
    <w:basedOn w:val="TOC1"/>
    <w:semiHidden/>
    <w:rsid w:val="006A33B7"/>
    <w:pPr>
      <w:keepNext w:val="0"/>
      <w:spacing w:before="0"/>
      <w:ind w:left="851" w:hanging="851"/>
    </w:pPr>
    <w:rPr>
      <w:szCs w:val="20"/>
    </w:rPr>
  </w:style>
  <w:style w:type="paragraph" w:styleId="Index2">
    <w:name w:val="index 2"/>
    <w:basedOn w:val="Index1"/>
    <w:semiHidden/>
    <w:rsid w:val="006A33B7"/>
    <w:pPr>
      <w:ind w:left="284"/>
    </w:pPr>
  </w:style>
  <w:style w:type="paragraph" w:styleId="Index1">
    <w:name w:val="index 1"/>
    <w:basedOn w:val="Normal"/>
    <w:semiHidden/>
    <w:rsid w:val="006A33B7"/>
    <w:pPr>
      <w:keepLines/>
      <w:spacing w:after="0"/>
    </w:pPr>
  </w:style>
  <w:style w:type="paragraph" w:styleId="DocumentMap">
    <w:name w:val="Document Map"/>
    <w:basedOn w:val="Normal"/>
    <w:semiHidden/>
    <w:rsid w:val="006A33B7"/>
    <w:pPr>
      <w:shd w:val="clear" w:color="auto" w:fill="000080"/>
    </w:pPr>
    <w:rPr>
      <w:rFonts w:ascii="Tahoma" w:hAnsi="Tahoma" w:cs="Tahoma"/>
    </w:rPr>
  </w:style>
  <w:style w:type="paragraph" w:styleId="ListNumber2">
    <w:name w:val="List Number 2"/>
    <w:basedOn w:val="ListNumber"/>
    <w:rsid w:val="006A33B7"/>
    <w:pPr>
      <w:ind w:left="851"/>
    </w:pPr>
  </w:style>
  <w:style w:type="paragraph" w:styleId="ListNumber">
    <w:name w:val="List Number"/>
    <w:basedOn w:val="List"/>
    <w:rsid w:val="006A33B7"/>
  </w:style>
  <w:style w:type="paragraph" w:styleId="List">
    <w:name w:val="List"/>
    <w:basedOn w:val="Normal"/>
    <w:rsid w:val="006A33B7"/>
    <w:pPr>
      <w:ind w:left="568" w:hanging="284"/>
    </w:pPr>
  </w:style>
  <w:style w:type="paragraph" w:styleId="Header">
    <w:name w:val="header"/>
    <w:link w:val="HeaderChar"/>
    <w:rsid w:val="006A33B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33B7"/>
    <w:rPr>
      <w:b/>
      <w:bCs/>
      <w:position w:val="6"/>
      <w:sz w:val="16"/>
      <w:szCs w:val="16"/>
    </w:rPr>
  </w:style>
  <w:style w:type="paragraph" w:styleId="FootnoteText">
    <w:name w:val="footnote text"/>
    <w:basedOn w:val="Normal"/>
    <w:semiHidden/>
    <w:rsid w:val="006A33B7"/>
    <w:pPr>
      <w:keepLines/>
      <w:spacing w:after="0"/>
      <w:ind w:left="454" w:hanging="454"/>
    </w:pPr>
    <w:rPr>
      <w:sz w:val="16"/>
      <w:szCs w:val="16"/>
    </w:rPr>
  </w:style>
  <w:style w:type="paragraph" w:customStyle="1" w:styleId="3GPPHeader">
    <w:name w:val="3GPP_Header"/>
    <w:basedOn w:val="Normal"/>
    <w:rsid w:val="006A33B7"/>
    <w:pPr>
      <w:tabs>
        <w:tab w:val="left" w:pos="1701"/>
        <w:tab w:val="right" w:pos="9639"/>
      </w:tabs>
      <w:spacing w:after="240"/>
    </w:pPr>
    <w:rPr>
      <w:b/>
      <w:sz w:val="24"/>
    </w:rPr>
  </w:style>
  <w:style w:type="paragraph" w:styleId="TOC9">
    <w:name w:val="toc 9"/>
    <w:basedOn w:val="TOC8"/>
    <w:semiHidden/>
    <w:rsid w:val="006A33B7"/>
    <w:pPr>
      <w:ind w:left="1418" w:hanging="1418"/>
    </w:pPr>
  </w:style>
  <w:style w:type="paragraph" w:styleId="TOC6">
    <w:name w:val="toc 6"/>
    <w:basedOn w:val="TOC5"/>
    <w:next w:val="Normal"/>
    <w:semiHidden/>
    <w:rsid w:val="006A33B7"/>
    <w:pPr>
      <w:ind w:left="1985" w:hanging="1985"/>
    </w:pPr>
  </w:style>
  <w:style w:type="paragraph" w:styleId="TOC7">
    <w:name w:val="toc 7"/>
    <w:basedOn w:val="TOC6"/>
    <w:next w:val="Normal"/>
    <w:semiHidden/>
    <w:rsid w:val="006A33B7"/>
    <w:pPr>
      <w:ind w:left="2268" w:hanging="2268"/>
    </w:pPr>
  </w:style>
  <w:style w:type="paragraph" w:styleId="ListBullet2">
    <w:name w:val="List Bullet 2"/>
    <w:basedOn w:val="ListBullet"/>
    <w:rsid w:val="006A33B7"/>
    <w:pPr>
      <w:numPr>
        <w:numId w:val="6"/>
      </w:numPr>
    </w:pPr>
  </w:style>
  <w:style w:type="paragraph" w:styleId="ListBullet">
    <w:name w:val="List Bullet"/>
    <w:basedOn w:val="BodyText"/>
    <w:rsid w:val="006A33B7"/>
    <w:pPr>
      <w:numPr>
        <w:numId w:val="5"/>
      </w:numPr>
    </w:pPr>
  </w:style>
  <w:style w:type="paragraph" w:styleId="ListBullet3">
    <w:name w:val="List Bullet 3"/>
    <w:basedOn w:val="ListBullet2"/>
    <w:rsid w:val="006A33B7"/>
    <w:pPr>
      <w:numPr>
        <w:numId w:val="7"/>
      </w:numPr>
    </w:pPr>
  </w:style>
  <w:style w:type="paragraph" w:customStyle="1" w:styleId="EQ">
    <w:name w:val="EQ"/>
    <w:basedOn w:val="Normal"/>
    <w:next w:val="Normal"/>
    <w:rsid w:val="006A33B7"/>
    <w:pPr>
      <w:keepLines/>
      <w:tabs>
        <w:tab w:val="center" w:pos="4536"/>
        <w:tab w:val="right" w:pos="9072"/>
      </w:tabs>
      <w:spacing w:after="180"/>
    </w:pPr>
    <w:rPr>
      <w:noProof/>
    </w:rPr>
  </w:style>
  <w:style w:type="paragraph" w:styleId="List2">
    <w:name w:val="List 2"/>
    <w:basedOn w:val="List"/>
    <w:rsid w:val="006A33B7"/>
    <w:pPr>
      <w:ind w:left="851"/>
    </w:pPr>
  </w:style>
  <w:style w:type="paragraph" w:styleId="List3">
    <w:name w:val="List 3"/>
    <w:basedOn w:val="List2"/>
    <w:rsid w:val="006A33B7"/>
    <w:pPr>
      <w:ind w:left="1135"/>
    </w:pPr>
  </w:style>
  <w:style w:type="paragraph" w:styleId="List4">
    <w:name w:val="List 4"/>
    <w:basedOn w:val="List3"/>
    <w:rsid w:val="006A33B7"/>
    <w:pPr>
      <w:ind w:left="1418"/>
    </w:pPr>
  </w:style>
  <w:style w:type="paragraph" w:styleId="List5">
    <w:name w:val="List 5"/>
    <w:basedOn w:val="List4"/>
    <w:rsid w:val="006A33B7"/>
    <w:pPr>
      <w:ind w:left="1702"/>
    </w:pPr>
  </w:style>
  <w:style w:type="paragraph" w:customStyle="1" w:styleId="EditorsNote">
    <w:name w:val="Editor's Note"/>
    <w:basedOn w:val="Normal"/>
    <w:rsid w:val="006A33B7"/>
    <w:pPr>
      <w:keepLines/>
      <w:spacing w:after="180"/>
      <w:ind w:left="1135" w:hanging="851"/>
    </w:pPr>
    <w:rPr>
      <w:color w:val="FF0000"/>
    </w:rPr>
  </w:style>
  <w:style w:type="paragraph" w:styleId="ListBullet4">
    <w:name w:val="List Bullet 4"/>
    <w:basedOn w:val="ListBullet3"/>
    <w:rsid w:val="006A33B7"/>
    <w:pPr>
      <w:numPr>
        <w:numId w:val="8"/>
      </w:numPr>
    </w:pPr>
  </w:style>
  <w:style w:type="paragraph" w:styleId="ListBullet5">
    <w:name w:val="List Bullet 5"/>
    <w:basedOn w:val="ListBullet4"/>
    <w:rsid w:val="006A33B7"/>
    <w:pPr>
      <w:numPr>
        <w:numId w:val="4"/>
      </w:numPr>
    </w:pPr>
  </w:style>
  <w:style w:type="paragraph" w:styleId="Footer">
    <w:name w:val="footer"/>
    <w:basedOn w:val="Header"/>
    <w:semiHidden/>
    <w:rsid w:val="006A33B7"/>
    <w:pPr>
      <w:jc w:val="center"/>
    </w:pPr>
    <w:rPr>
      <w:i/>
      <w:iCs/>
    </w:rPr>
  </w:style>
  <w:style w:type="paragraph" w:customStyle="1" w:styleId="Reference">
    <w:name w:val="Reference"/>
    <w:basedOn w:val="Normal"/>
    <w:rsid w:val="006A33B7"/>
    <w:pPr>
      <w:numPr>
        <w:numId w:val="2"/>
      </w:numPr>
    </w:pPr>
  </w:style>
  <w:style w:type="paragraph" w:styleId="BalloonText">
    <w:name w:val="Balloon Text"/>
    <w:basedOn w:val="Normal"/>
    <w:semiHidden/>
    <w:rsid w:val="006A33B7"/>
    <w:rPr>
      <w:rFonts w:ascii="Tahoma" w:hAnsi="Tahoma" w:cs="Tahoma"/>
      <w:sz w:val="16"/>
      <w:szCs w:val="16"/>
    </w:rPr>
  </w:style>
  <w:style w:type="character" w:styleId="PageNumber">
    <w:name w:val="page number"/>
    <w:basedOn w:val="DefaultParagraphFont"/>
    <w:semiHidden/>
    <w:rsid w:val="006A33B7"/>
  </w:style>
  <w:style w:type="paragraph" w:styleId="BodyText">
    <w:name w:val="Body Text"/>
    <w:basedOn w:val="Normal"/>
    <w:link w:val="BodyTextChar"/>
    <w:rsid w:val="006A33B7"/>
  </w:style>
  <w:style w:type="character" w:styleId="Hyperlink">
    <w:name w:val="Hyperlink"/>
    <w:uiPriority w:val="99"/>
    <w:rsid w:val="006A33B7"/>
    <w:rPr>
      <w:color w:val="0000FF"/>
      <w:u w:val="single"/>
      <w:lang w:val="en-GB"/>
    </w:rPr>
  </w:style>
  <w:style w:type="character" w:styleId="FollowedHyperlink">
    <w:name w:val="FollowedHyperlink"/>
    <w:semiHidden/>
    <w:rsid w:val="006A33B7"/>
    <w:rPr>
      <w:color w:val="FF0000"/>
      <w:u w:val="single"/>
    </w:rPr>
  </w:style>
  <w:style w:type="character" w:styleId="CommentReference">
    <w:name w:val="annotation reference"/>
    <w:semiHidden/>
    <w:rsid w:val="006A33B7"/>
    <w:rPr>
      <w:sz w:val="16"/>
      <w:szCs w:val="16"/>
    </w:rPr>
  </w:style>
  <w:style w:type="paragraph" w:styleId="CommentText">
    <w:name w:val="annotation text"/>
    <w:basedOn w:val="Normal"/>
    <w:semiHidden/>
    <w:rsid w:val="006A33B7"/>
  </w:style>
  <w:style w:type="paragraph" w:styleId="CommentSubject">
    <w:name w:val="annotation subject"/>
    <w:basedOn w:val="CommentText"/>
    <w:next w:val="CommentText"/>
    <w:semiHidden/>
    <w:rsid w:val="006A33B7"/>
    <w:rPr>
      <w:b/>
      <w:bCs/>
    </w:rPr>
  </w:style>
  <w:style w:type="character" w:customStyle="1" w:styleId="Heading1Char">
    <w:name w:val="Heading 1 Char"/>
    <w:link w:val="Heading1"/>
    <w:rsid w:val="006A33B7"/>
    <w:rPr>
      <w:rFonts w:ascii="Arial" w:hAnsi="Arial" w:cs="Arial"/>
      <w:sz w:val="36"/>
      <w:szCs w:val="36"/>
      <w:lang w:val="en-GB" w:eastAsia="zh-CN"/>
    </w:rPr>
  </w:style>
  <w:style w:type="paragraph" w:customStyle="1" w:styleId="B1">
    <w:name w:val="B1"/>
    <w:basedOn w:val="List"/>
    <w:link w:val="B1Zchn"/>
    <w:rsid w:val="006A33B7"/>
    <w:pPr>
      <w:spacing w:after="180"/>
    </w:pPr>
  </w:style>
  <w:style w:type="paragraph" w:customStyle="1" w:styleId="B2">
    <w:name w:val="B2"/>
    <w:basedOn w:val="List2"/>
    <w:rsid w:val="006A33B7"/>
    <w:pPr>
      <w:spacing w:after="180"/>
    </w:pPr>
  </w:style>
  <w:style w:type="paragraph" w:customStyle="1" w:styleId="B3">
    <w:name w:val="B3"/>
    <w:basedOn w:val="List3"/>
    <w:rsid w:val="006A33B7"/>
    <w:pPr>
      <w:spacing w:after="180"/>
    </w:pPr>
  </w:style>
  <w:style w:type="paragraph" w:customStyle="1" w:styleId="B4">
    <w:name w:val="B4"/>
    <w:basedOn w:val="List4"/>
    <w:rsid w:val="006A33B7"/>
    <w:pPr>
      <w:spacing w:after="180"/>
    </w:pPr>
  </w:style>
  <w:style w:type="paragraph" w:customStyle="1" w:styleId="Proposal">
    <w:name w:val="Proposal"/>
    <w:basedOn w:val="Normal"/>
    <w:rsid w:val="006A33B7"/>
    <w:pPr>
      <w:numPr>
        <w:numId w:val="3"/>
      </w:numPr>
      <w:tabs>
        <w:tab w:val="clear" w:pos="1304"/>
        <w:tab w:val="left" w:pos="1701"/>
      </w:tabs>
      <w:ind w:left="1701" w:hanging="1701"/>
    </w:pPr>
    <w:rPr>
      <w:b/>
      <w:bCs/>
    </w:rPr>
  </w:style>
  <w:style w:type="character" w:customStyle="1" w:styleId="BodyTextChar">
    <w:name w:val="Body Text Char"/>
    <w:link w:val="BodyText"/>
    <w:rsid w:val="006A33B7"/>
    <w:rPr>
      <w:rFonts w:ascii="Arial" w:hAnsi="Arial"/>
      <w:lang w:val="en-GB" w:eastAsia="zh-CN"/>
    </w:rPr>
  </w:style>
  <w:style w:type="paragraph" w:customStyle="1" w:styleId="B5">
    <w:name w:val="B5"/>
    <w:basedOn w:val="List5"/>
    <w:rsid w:val="006A33B7"/>
    <w:pPr>
      <w:spacing w:after="180"/>
    </w:pPr>
  </w:style>
  <w:style w:type="paragraph" w:customStyle="1" w:styleId="EX">
    <w:name w:val="EX"/>
    <w:basedOn w:val="Normal"/>
    <w:rsid w:val="006A33B7"/>
    <w:pPr>
      <w:keepLines/>
      <w:spacing w:after="180"/>
      <w:ind w:left="1702" w:hanging="1418"/>
    </w:pPr>
  </w:style>
  <w:style w:type="paragraph" w:customStyle="1" w:styleId="EW">
    <w:name w:val="EW"/>
    <w:basedOn w:val="EX"/>
    <w:rsid w:val="006A33B7"/>
    <w:pPr>
      <w:spacing w:after="0"/>
    </w:pPr>
  </w:style>
  <w:style w:type="paragraph" w:customStyle="1" w:styleId="TAL">
    <w:name w:val="TAL"/>
    <w:basedOn w:val="Normal"/>
    <w:rsid w:val="006A33B7"/>
    <w:pPr>
      <w:keepNext/>
      <w:keepLines/>
      <w:spacing w:after="0"/>
    </w:pPr>
    <w:rPr>
      <w:sz w:val="18"/>
    </w:rPr>
  </w:style>
  <w:style w:type="paragraph" w:customStyle="1" w:styleId="TAC">
    <w:name w:val="TAC"/>
    <w:basedOn w:val="TAL"/>
    <w:rsid w:val="006A33B7"/>
    <w:pPr>
      <w:jc w:val="center"/>
    </w:pPr>
  </w:style>
  <w:style w:type="paragraph" w:customStyle="1" w:styleId="TAH">
    <w:name w:val="TAH"/>
    <w:basedOn w:val="TAC"/>
    <w:rsid w:val="006A33B7"/>
    <w:rPr>
      <w:b/>
    </w:rPr>
  </w:style>
  <w:style w:type="paragraph" w:customStyle="1" w:styleId="TAN">
    <w:name w:val="TAN"/>
    <w:basedOn w:val="TAL"/>
    <w:rsid w:val="006A33B7"/>
    <w:pPr>
      <w:ind w:left="851" w:hanging="851"/>
    </w:pPr>
  </w:style>
  <w:style w:type="paragraph" w:customStyle="1" w:styleId="TAR">
    <w:name w:val="TAR"/>
    <w:basedOn w:val="TAL"/>
    <w:rsid w:val="006A33B7"/>
    <w:pPr>
      <w:jc w:val="right"/>
    </w:pPr>
  </w:style>
  <w:style w:type="paragraph" w:customStyle="1" w:styleId="TH">
    <w:name w:val="TH"/>
    <w:basedOn w:val="Normal"/>
    <w:link w:val="THChar"/>
    <w:rsid w:val="006A33B7"/>
    <w:pPr>
      <w:keepNext/>
      <w:keepLines/>
      <w:spacing w:before="60" w:after="180"/>
      <w:jc w:val="center"/>
    </w:pPr>
    <w:rPr>
      <w:b/>
    </w:rPr>
  </w:style>
  <w:style w:type="paragraph" w:customStyle="1" w:styleId="TF">
    <w:name w:val="TF"/>
    <w:basedOn w:val="TH"/>
    <w:link w:val="TFChar"/>
    <w:rsid w:val="006A33B7"/>
    <w:pPr>
      <w:keepNext w:val="0"/>
      <w:spacing w:before="0" w:after="240"/>
    </w:pPr>
  </w:style>
  <w:style w:type="paragraph" w:customStyle="1" w:styleId="TT">
    <w:name w:val="TT"/>
    <w:basedOn w:val="Heading1"/>
    <w:next w:val="Normal"/>
    <w:rsid w:val="006A33B7"/>
    <w:pPr>
      <w:numPr>
        <w:numId w:val="0"/>
      </w:numPr>
      <w:ind w:left="1134" w:hanging="1134"/>
      <w:outlineLvl w:val="9"/>
    </w:pPr>
    <w:rPr>
      <w:rFonts w:cs="Times New Roman"/>
      <w:szCs w:val="20"/>
      <w:lang w:eastAsia="en-US"/>
    </w:rPr>
  </w:style>
  <w:style w:type="paragraph" w:customStyle="1" w:styleId="ZA">
    <w:name w:val="ZA"/>
    <w:rsid w:val="006A33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33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33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33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33B7"/>
  </w:style>
  <w:style w:type="paragraph" w:customStyle="1" w:styleId="ZH">
    <w:name w:val="ZH"/>
    <w:rsid w:val="006A33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33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33B7"/>
    <w:pPr>
      <w:framePr w:hRule="auto" w:wrap="notBeside" w:y="852"/>
    </w:pPr>
    <w:rPr>
      <w:i w:val="0"/>
      <w:sz w:val="40"/>
    </w:rPr>
  </w:style>
  <w:style w:type="paragraph" w:customStyle="1" w:styleId="ZU">
    <w:name w:val="ZU"/>
    <w:rsid w:val="006A33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33B7"/>
    <w:pPr>
      <w:framePr w:wrap="notBeside" w:y="16161"/>
    </w:pPr>
  </w:style>
  <w:style w:type="paragraph" w:customStyle="1" w:styleId="FP">
    <w:name w:val="FP"/>
    <w:basedOn w:val="Normal"/>
    <w:rsid w:val="006A33B7"/>
    <w:pPr>
      <w:spacing w:after="0"/>
    </w:pPr>
  </w:style>
  <w:style w:type="paragraph" w:customStyle="1" w:styleId="Observation">
    <w:name w:val="Observation"/>
    <w:basedOn w:val="Proposal"/>
    <w:qFormat/>
    <w:rsid w:val="006A33B7"/>
    <w:pPr>
      <w:numPr>
        <w:numId w:val="13"/>
      </w:numPr>
      <w:ind w:left="1701" w:hanging="1701"/>
    </w:pPr>
  </w:style>
  <w:style w:type="paragraph" w:styleId="TableofFigures">
    <w:name w:val="table of figures"/>
    <w:basedOn w:val="Normal"/>
    <w:next w:val="Normal"/>
    <w:uiPriority w:val="99"/>
    <w:rsid w:val="006A33B7"/>
    <w:pPr>
      <w:ind w:left="1418" w:hanging="1418"/>
    </w:pPr>
    <w:rPr>
      <w:b/>
    </w:rPr>
  </w:style>
  <w:style w:type="paragraph" w:customStyle="1" w:styleId="Doc-text2">
    <w:name w:val="Doc-text2"/>
    <w:basedOn w:val="Normal"/>
    <w:link w:val="Doc-text2Char"/>
    <w:qFormat/>
    <w:rsid w:val="006A33B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A33B7"/>
    <w:rPr>
      <w:rFonts w:ascii="Arial" w:eastAsia="MS Mincho" w:hAnsi="Arial"/>
      <w:szCs w:val="24"/>
      <w:lang w:val="en-GB" w:eastAsia="en-GB"/>
    </w:rPr>
  </w:style>
  <w:style w:type="paragraph" w:styleId="ListParagraph">
    <w:name w:val="List Paragraph"/>
    <w:basedOn w:val="Normal"/>
    <w:uiPriority w:val="34"/>
    <w:qFormat/>
    <w:rsid w:val="00C94562"/>
    <w:pPr>
      <w:ind w:left="720"/>
      <w:contextualSpacing/>
    </w:pPr>
  </w:style>
  <w:style w:type="paragraph" w:customStyle="1" w:styleId="Doc-title">
    <w:name w:val="Doc-title"/>
    <w:basedOn w:val="Normal"/>
    <w:next w:val="Doc-text2"/>
    <w:link w:val="Doc-titleChar"/>
    <w:qFormat/>
    <w:rsid w:val="00894D63"/>
    <w:pPr>
      <w:spacing w:before="60" w:after="0"/>
      <w:ind w:left="1259" w:hanging="1259"/>
    </w:pPr>
    <w:rPr>
      <w:rFonts w:eastAsia="MS Mincho"/>
      <w:noProof/>
      <w:szCs w:val="24"/>
      <w:lang w:eastAsia="en-GB"/>
    </w:rPr>
  </w:style>
  <w:style w:type="character" w:customStyle="1" w:styleId="Doc-titleChar">
    <w:name w:val="Doc-title Char"/>
    <w:link w:val="Doc-title"/>
    <w:rsid w:val="00894D63"/>
    <w:rPr>
      <w:rFonts w:ascii="Arial" w:eastAsia="MS Mincho" w:hAnsi="Arial"/>
      <w:noProof/>
      <w:szCs w:val="24"/>
      <w:lang w:val="en-GB" w:eastAsia="en-GB"/>
    </w:rPr>
  </w:style>
  <w:style w:type="paragraph" w:customStyle="1" w:styleId="Doc-comment">
    <w:name w:val="Doc-comment"/>
    <w:basedOn w:val="Doc-text2"/>
    <w:next w:val="Doc-text2"/>
    <w:qFormat/>
    <w:rsid w:val="00894D63"/>
    <w:rPr>
      <w:i/>
    </w:rPr>
  </w:style>
  <w:style w:type="character" w:customStyle="1" w:styleId="B1Zchn">
    <w:name w:val="B1 Zchn"/>
    <w:basedOn w:val="DefaultParagraphFont"/>
    <w:link w:val="B1"/>
    <w:locked/>
    <w:rsid w:val="00BC6714"/>
    <w:rPr>
      <w:rFonts w:ascii="Arial" w:hAnsi="Arial"/>
      <w:lang w:val="en-GB"/>
    </w:rPr>
  </w:style>
  <w:style w:type="character" w:customStyle="1" w:styleId="THChar">
    <w:name w:val="TH Char"/>
    <w:link w:val="TH"/>
    <w:locked/>
    <w:rsid w:val="00BC6714"/>
    <w:rPr>
      <w:rFonts w:ascii="Arial" w:hAnsi="Arial"/>
      <w:b/>
      <w:lang w:val="en-GB"/>
    </w:rPr>
  </w:style>
  <w:style w:type="character" w:customStyle="1" w:styleId="TFChar">
    <w:name w:val="TF Char"/>
    <w:basedOn w:val="DefaultParagraphFont"/>
    <w:link w:val="TF"/>
    <w:locked/>
    <w:rsid w:val="00BC6714"/>
    <w:rPr>
      <w:rFonts w:ascii="Arial" w:hAnsi="Arial"/>
      <w:b/>
      <w:lang w:val="en-GB"/>
    </w:rPr>
  </w:style>
  <w:style w:type="paragraph" w:customStyle="1" w:styleId="PL">
    <w:name w:val="PL"/>
    <w:link w:val="PLChar"/>
    <w:rsid w:val="00630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630FF3"/>
    <w:rPr>
      <w:rFonts w:ascii="Courier New" w:hAnsi="Courier New"/>
      <w:noProof/>
      <w:sz w:val="16"/>
    </w:rPr>
  </w:style>
  <w:style w:type="character" w:customStyle="1" w:styleId="HeaderChar">
    <w:name w:val="Header Char"/>
    <w:basedOn w:val="DefaultParagraphFont"/>
    <w:link w:val="Header"/>
    <w:rsid w:val="00065713"/>
    <w:rPr>
      <w:rFonts w:ascii="Arial" w:hAnsi="Arial" w:cs="Arial"/>
      <w:b/>
      <w:bCs/>
      <w:noProof/>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DB5"/>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6A33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33B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33B7"/>
    <w:pPr>
      <w:numPr>
        <w:ilvl w:val="2"/>
      </w:numPr>
      <w:spacing w:before="120"/>
      <w:outlineLvl w:val="2"/>
    </w:pPr>
    <w:rPr>
      <w:sz w:val="28"/>
      <w:szCs w:val="28"/>
    </w:rPr>
  </w:style>
  <w:style w:type="paragraph" w:styleId="Heading4">
    <w:name w:val="heading 4"/>
    <w:basedOn w:val="Heading3"/>
    <w:next w:val="Normal"/>
    <w:qFormat/>
    <w:rsid w:val="006A33B7"/>
    <w:pPr>
      <w:numPr>
        <w:ilvl w:val="3"/>
      </w:numPr>
      <w:outlineLvl w:val="3"/>
    </w:pPr>
    <w:rPr>
      <w:sz w:val="24"/>
      <w:szCs w:val="24"/>
    </w:rPr>
  </w:style>
  <w:style w:type="paragraph" w:styleId="Heading5">
    <w:name w:val="heading 5"/>
    <w:basedOn w:val="Heading4"/>
    <w:next w:val="Normal"/>
    <w:qFormat/>
    <w:rsid w:val="006A33B7"/>
    <w:pPr>
      <w:numPr>
        <w:ilvl w:val="4"/>
      </w:numPr>
      <w:outlineLvl w:val="4"/>
    </w:pPr>
    <w:rPr>
      <w:sz w:val="22"/>
      <w:szCs w:val="22"/>
    </w:rPr>
  </w:style>
  <w:style w:type="paragraph" w:styleId="Heading6">
    <w:name w:val="heading 6"/>
    <w:basedOn w:val="Normal"/>
    <w:next w:val="Normal"/>
    <w:qFormat/>
    <w:rsid w:val="006A33B7"/>
    <w:pPr>
      <w:keepNext/>
      <w:keepLines/>
      <w:numPr>
        <w:ilvl w:val="5"/>
        <w:numId w:val="1"/>
      </w:numPr>
      <w:spacing w:before="120"/>
      <w:outlineLvl w:val="5"/>
    </w:pPr>
    <w:rPr>
      <w:rFonts w:cs="Arial"/>
    </w:rPr>
  </w:style>
  <w:style w:type="paragraph" w:styleId="Heading7">
    <w:name w:val="heading 7"/>
    <w:basedOn w:val="Normal"/>
    <w:next w:val="Normal"/>
    <w:qFormat/>
    <w:rsid w:val="006A33B7"/>
    <w:pPr>
      <w:keepNext/>
      <w:keepLines/>
      <w:numPr>
        <w:ilvl w:val="6"/>
        <w:numId w:val="1"/>
      </w:numPr>
      <w:spacing w:before="120"/>
      <w:outlineLvl w:val="6"/>
    </w:pPr>
    <w:rPr>
      <w:rFonts w:cs="Arial"/>
    </w:rPr>
  </w:style>
  <w:style w:type="paragraph" w:styleId="Heading8">
    <w:name w:val="heading 8"/>
    <w:basedOn w:val="Heading7"/>
    <w:next w:val="Normal"/>
    <w:qFormat/>
    <w:rsid w:val="006A33B7"/>
    <w:pPr>
      <w:numPr>
        <w:ilvl w:val="7"/>
      </w:numPr>
      <w:outlineLvl w:val="7"/>
    </w:pPr>
  </w:style>
  <w:style w:type="paragraph" w:styleId="Heading9">
    <w:name w:val="heading 9"/>
    <w:basedOn w:val="Heading8"/>
    <w:next w:val="Normal"/>
    <w:qFormat/>
    <w:rsid w:val="006A33B7"/>
    <w:pPr>
      <w:numPr>
        <w:ilvl w:val="8"/>
      </w:numPr>
      <w:outlineLvl w:val="8"/>
    </w:pPr>
  </w:style>
  <w:style w:type="character" w:default="1" w:styleId="DefaultParagraphFont">
    <w:name w:val="Default Paragraph Font"/>
    <w:uiPriority w:val="1"/>
    <w:semiHidden/>
    <w:unhideWhenUsed/>
    <w:rsid w:val="00662D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DB5"/>
  </w:style>
  <w:style w:type="paragraph" w:styleId="TOC8">
    <w:name w:val="toc 8"/>
    <w:basedOn w:val="TOC1"/>
    <w:semiHidden/>
    <w:rsid w:val="006A33B7"/>
    <w:pPr>
      <w:spacing w:before="180"/>
      <w:ind w:left="2693" w:hanging="2693"/>
    </w:pPr>
    <w:rPr>
      <w:b w:val="0"/>
      <w:bCs/>
    </w:rPr>
  </w:style>
  <w:style w:type="paragraph" w:styleId="TOC1">
    <w:name w:val="toc 1"/>
    <w:aliases w:val="Observation TOC2"/>
    <w:uiPriority w:val="39"/>
    <w:rsid w:val="006A33B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33B7"/>
    <w:pPr>
      <w:keepNext/>
      <w:keepLines/>
      <w:spacing w:before="180"/>
      <w:jc w:val="center"/>
    </w:pPr>
  </w:style>
  <w:style w:type="paragraph" w:styleId="Caption">
    <w:name w:val="caption"/>
    <w:basedOn w:val="Normal"/>
    <w:next w:val="Normal"/>
    <w:qFormat/>
    <w:rsid w:val="006A33B7"/>
    <w:pPr>
      <w:spacing w:after="240"/>
      <w:jc w:val="center"/>
    </w:pPr>
    <w:rPr>
      <w:b/>
      <w:bCs/>
    </w:rPr>
  </w:style>
  <w:style w:type="paragraph" w:styleId="TOC5">
    <w:name w:val="toc 5"/>
    <w:aliases w:val="Observation TOC"/>
    <w:basedOn w:val="TOC4"/>
    <w:semiHidden/>
    <w:rsid w:val="006A33B7"/>
    <w:pPr>
      <w:tabs>
        <w:tab w:val="right" w:pos="1701"/>
      </w:tabs>
      <w:ind w:left="1701" w:hanging="1701"/>
    </w:pPr>
  </w:style>
  <w:style w:type="paragraph" w:styleId="TOC4">
    <w:name w:val="toc 4"/>
    <w:basedOn w:val="TOC3"/>
    <w:semiHidden/>
    <w:rsid w:val="006A33B7"/>
    <w:pPr>
      <w:ind w:left="1418" w:hanging="1418"/>
    </w:pPr>
  </w:style>
  <w:style w:type="paragraph" w:styleId="TOC3">
    <w:name w:val="toc 3"/>
    <w:basedOn w:val="TOC2"/>
    <w:semiHidden/>
    <w:rsid w:val="006A33B7"/>
    <w:pPr>
      <w:ind w:left="1134" w:hanging="1134"/>
    </w:pPr>
  </w:style>
  <w:style w:type="paragraph" w:styleId="TOC2">
    <w:name w:val="toc 2"/>
    <w:basedOn w:val="TOC1"/>
    <w:semiHidden/>
    <w:rsid w:val="006A33B7"/>
    <w:pPr>
      <w:keepNext w:val="0"/>
      <w:spacing w:before="0"/>
      <w:ind w:left="851" w:hanging="851"/>
    </w:pPr>
    <w:rPr>
      <w:szCs w:val="20"/>
    </w:rPr>
  </w:style>
  <w:style w:type="paragraph" w:styleId="Index2">
    <w:name w:val="index 2"/>
    <w:basedOn w:val="Index1"/>
    <w:semiHidden/>
    <w:rsid w:val="006A33B7"/>
    <w:pPr>
      <w:ind w:left="284"/>
    </w:pPr>
  </w:style>
  <w:style w:type="paragraph" w:styleId="Index1">
    <w:name w:val="index 1"/>
    <w:basedOn w:val="Normal"/>
    <w:semiHidden/>
    <w:rsid w:val="006A33B7"/>
    <w:pPr>
      <w:keepLines/>
      <w:spacing w:after="0"/>
    </w:pPr>
  </w:style>
  <w:style w:type="paragraph" w:styleId="DocumentMap">
    <w:name w:val="Document Map"/>
    <w:basedOn w:val="Normal"/>
    <w:semiHidden/>
    <w:rsid w:val="006A33B7"/>
    <w:pPr>
      <w:shd w:val="clear" w:color="auto" w:fill="000080"/>
    </w:pPr>
    <w:rPr>
      <w:rFonts w:ascii="Tahoma" w:hAnsi="Tahoma" w:cs="Tahoma"/>
    </w:rPr>
  </w:style>
  <w:style w:type="paragraph" w:styleId="ListNumber2">
    <w:name w:val="List Number 2"/>
    <w:basedOn w:val="ListNumber"/>
    <w:rsid w:val="006A33B7"/>
    <w:pPr>
      <w:ind w:left="851"/>
    </w:pPr>
  </w:style>
  <w:style w:type="paragraph" w:styleId="ListNumber">
    <w:name w:val="List Number"/>
    <w:basedOn w:val="List"/>
    <w:rsid w:val="006A33B7"/>
  </w:style>
  <w:style w:type="paragraph" w:styleId="List">
    <w:name w:val="List"/>
    <w:basedOn w:val="Normal"/>
    <w:rsid w:val="006A33B7"/>
    <w:pPr>
      <w:ind w:left="568" w:hanging="284"/>
    </w:pPr>
  </w:style>
  <w:style w:type="paragraph" w:styleId="Header">
    <w:name w:val="header"/>
    <w:link w:val="HeaderChar"/>
    <w:rsid w:val="006A33B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33B7"/>
    <w:rPr>
      <w:b/>
      <w:bCs/>
      <w:position w:val="6"/>
      <w:sz w:val="16"/>
      <w:szCs w:val="16"/>
    </w:rPr>
  </w:style>
  <w:style w:type="paragraph" w:styleId="FootnoteText">
    <w:name w:val="footnote text"/>
    <w:basedOn w:val="Normal"/>
    <w:semiHidden/>
    <w:rsid w:val="006A33B7"/>
    <w:pPr>
      <w:keepLines/>
      <w:spacing w:after="0"/>
      <w:ind w:left="454" w:hanging="454"/>
    </w:pPr>
    <w:rPr>
      <w:sz w:val="16"/>
      <w:szCs w:val="16"/>
    </w:rPr>
  </w:style>
  <w:style w:type="paragraph" w:customStyle="1" w:styleId="3GPPHeader">
    <w:name w:val="3GPP_Header"/>
    <w:basedOn w:val="Normal"/>
    <w:rsid w:val="006A33B7"/>
    <w:pPr>
      <w:tabs>
        <w:tab w:val="left" w:pos="1701"/>
        <w:tab w:val="right" w:pos="9639"/>
      </w:tabs>
      <w:spacing w:after="240"/>
    </w:pPr>
    <w:rPr>
      <w:b/>
      <w:sz w:val="24"/>
    </w:rPr>
  </w:style>
  <w:style w:type="paragraph" w:styleId="TOC9">
    <w:name w:val="toc 9"/>
    <w:basedOn w:val="TOC8"/>
    <w:semiHidden/>
    <w:rsid w:val="006A33B7"/>
    <w:pPr>
      <w:ind w:left="1418" w:hanging="1418"/>
    </w:pPr>
  </w:style>
  <w:style w:type="paragraph" w:styleId="TOC6">
    <w:name w:val="toc 6"/>
    <w:basedOn w:val="TOC5"/>
    <w:next w:val="Normal"/>
    <w:semiHidden/>
    <w:rsid w:val="006A33B7"/>
    <w:pPr>
      <w:ind w:left="1985" w:hanging="1985"/>
    </w:pPr>
  </w:style>
  <w:style w:type="paragraph" w:styleId="TOC7">
    <w:name w:val="toc 7"/>
    <w:basedOn w:val="TOC6"/>
    <w:next w:val="Normal"/>
    <w:semiHidden/>
    <w:rsid w:val="006A33B7"/>
    <w:pPr>
      <w:ind w:left="2268" w:hanging="2268"/>
    </w:pPr>
  </w:style>
  <w:style w:type="paragraph" w:styleId="ListBullet2">
    <w:name w:val="List Bullet 2"/>
    <w:basedOn w:val="ListBullet"/>
    <w:rsid w:val="006A33B7"/>
    <w:pPr>
      <w:numPr>
        <w:numId w:val="6"/>
      </w:numPr>
    </w:pPr>
  </w:style>
  <w:style w:type="paragraph" w:styleId="ListBullet">
    <w:name w:val="List Bullet"/>
    <w:basedOn w:val="BodyText"/>
    <w:rsid w:val="006A33B7"/>
    <w:pPr>
      <w:numPr>
        <w:numId w:val="5"/>
      </w:numPr>
    </w:pPr>
  </w:style>
  <w:style w:type="paragraph" w:styleId="ListBullet3">
    <w:name w:val="List Bullet 3"/>
    <w:basedOn w:val="ListBullet2"/>
    <w:rsid w:val="006A33B7"/>
    <w:pPr>
      <w:numPr>
        <w:numId w:val="7"/>
      </w:numPr>
    </w:pPr>
  </w:style>
  <w:style w:type="paragraph" w:customStyle="1" w:styleId="EQ">
    <w:name w:val="EQ"/>
    <w:basedOn w:val="Normal"/>
    <w:next w:val="Normal"/>
    <w:rsid w:val="006A33B7"/>
    <w:pPr>
      <w:keepLines/>
      <w:tabs>
        <w:tab w:val="center" w:pos="4536"/>
        <w:tab w:val="right" w:pos="9072"/>
      </w:tabs>
      <w:spacing w:after="180"/>
    </w:pPr>
    <w:rPr>
      <w:noProof/>
    </w:rPr>
  </w:style>
  <w:style w:type="paragraph" w:styleId="List2">
    <w:name w:val="List 2"/>
    <w:basedOn w:val="List"/>
    <w:rsid w:val="006A33B7"/>
    <w:pPr>
      <w:ind w:left="851"/>
    </w:pPr>
  </w:style>
  <w:style w:type="paragraph" w:styleId="List3">
    <w:name w:val="List 3"/>
    <w:basedOn w:val="List2"/>
    <w:rsid w:val="006A33B7"/>
    <w:pPr>
      <w:ind w:left="1135"/>
    </w:pPr>
  </w:style>
  <w:style w:type="paragraph" w:styleId="List4">
    <w:name w:val="List 4"/>
    <w:basedOn w:val="List3"/>
    <w:rsid w:val="006A33B7"/>
    <w:pPr>
      <w:ind w:left="1418"/>
    </w:pPr>
  </w:style>
  <w:style w:type="paragraph" w:styleId="List5">
    <w:name w:val="List 5"/>
    <w:basedOn w:val="List4"/>
    <w:rsid w:val="006A33B7"/>
    <w:pPr>
      <w:ind w:left="1702"/>
    </w:pPr>
  </w:style>
  <w:style w:type="paragraph" w:customStyle="1" w:styleId="EditorsNote">
    <w:name w:val="Editor's Note"/>
    <w:basedOn w:val="Normal"/>
    <w:rsid w:val="006A33B7"/>
    <w:pPr>
      <w:keepLines/>
      <w:spacing w:after="180"/>
      <w:ind w:left="1135" w:hanging="851"/>
    </w:pPr>
    <w:rPr>
      <w:color w:val="FF0000"/>
    </w:rPr>
  </w:style>
  <w:style w:type="paragraph" w:styleId="ListBullet4">
    <w:name w:val="List Bullet 4"/>
    <w:basedOn w:val="ListBullet3"/>
    <w:rsid w:val="006A33B7"/>
    <w:pPr>
      <w:numPr>
        <w:numId w:val="8"/>
      </w:numPr>
    </w:pPr>
  </w:style>
  <w:style w:type="paragraph" w:styleId="ListBullet5">
    <w:name w:val="List Bullet 5"/>
    <w:basedOn w:val="ListBullet4"/>
    <w:rsid w:val="006A33B7"/>
    <w:pPr>
      <w:numPr>
        <w:numId w:val="4"/>
      </w:numPr>
    </w:pPr>
  </w:style>
  <w:style w:type="paragraph" w:styleId="Footer">
    <w:name w:val="footer"/>
    <w:basedOn w:val="Header"/>
    <w:semiHidden/>
    <w:rsid w:val="006A33B7"/>
    <w:pPr>
      <w:jc w:val="center"/>
    </w:pPr>
    <w:rPr>
      <w:i/>
      <w:iCs/>
    </w:rPr>
  </w:style>
  <w:style w:type="paragraph" w:customStyle="1" w:styleId="Reference">
    <w:name w:val="Reference"/>
    <w:basedOn w:val="Normal"/>
    <w:rsid w:val="006A33B7"/>
    <w:pPr>
      <w:numPr>
        <w:numId w:val="2"/>
      </w:numPr>
    </w:pPr>
  </w:style>
  <w:style w:type="paragraph" w:styleId="BalloonText">
    <w:name w:val="Balloon Text"/>
    <w:basedOn w:val="Normal"/>
    <w:semiHidden/>
    <w:rsid w:val="006A33B7"/>
    <w:rPr>
      <w:rFonts w:ascii="Tahoma" w:hAnsi="Tahoma" w:cs="Tahoma"/>
      <w:sz w:val="16"/>
      <w:szCs w:val="16"/>
    </w:rPr>
  </w:style>
  <w:style w:type="character" w:styleId="PageNumber">
    <w:name w:val="page number"/>
    <w:basedOn w:val="DefaultParagraphFont"/>
    <w:semiHidden/>
    <w:rsid w:val="006A33B7"/>
  </w:style>
  <w:style w:type="paragraph" w:styleId="BodyText">
    <w:name w:val="Body Text"/>
    <w:basedOn w:val="Normal"/>
    <w:link w:val="BodyTextChar"/>
    <w:rsid w:val="006A33B7"/>
  </w:style>
  <w:style w:type="character" w:styleId="Hyperlink">
    <w:name w:val="Hyperlink"/>
    <w:uiPriority w:val="99"/>
    <w:rsid w:val="006A33B7"/>
    <w:rPr>
      <w:color w:val="0000FF"/>
      <w:u w:val="single"/>
      <w:lang w:val="en-GB"/>
    </w:rPr>
  </w:style>
  <w:style w:type="character" w:styleId="FollowedHyperlink">
    <w:name w:val="FollowedHyperlink"/>
    <w:semiHidden/>
    <w:rsid w:val="006A33B7"/>
    <w:rPr>
      <w:color w:val="FF0000"/>
      <w:u w:val="single"/>
    </w:rPr>
  </w:style>
  <w:style w:type="character" w:styleId="CommentReference">
    <w:name w:val="annotation reference"/>
    <w:semiHidden/>
    <w:rsid w:val="006A33B7"/>
    <w:rPr>
      <w:sz w:val="16"/>
      <w:szCs w:val="16"/>
    </w:rPr>
  </w:style>
  <w:style w:type="paragraph" w:styleId="CommentText">
    <w:name w:val="annotation text"/>
    <w:basedOn w:val="Normal"/>
    <w:semiHidden/>
    <w:rsid w:val="006A33B7"/>
  </w:style>
  <w:style w:type="paragraph" w:styleId="CommentSubject">
    <w:name w:val="annotation subject"/>
    <w:basedOn w:val="CommentText"/>
    <w:next w:val="CommentText"/>
    <w:semiHidden/>
    <w:rsid w:val="006A33B7"/>
    <w:rPr>
      <w:b/>
      <w:bCs/>
    </w:rPr>
  </w:style>
  <w:style w:type="character" w:customStyle="1" w:styleId="Heading1Char">
    <w:name w:val="Heading 1 Char"/>
    <w:link w:val="Heading1"/>
    <w:rsid w:val="006A33B7"/>
    <w:rPr>
      <w:rFonts w:ascii="Arial" w:hAnsi="Arial" w:cs="Arial"/>
      <w:sz w:val="36"/>
      <w:szCs w:val="36"/>
      <w:lang w:val="en-GB" w:eastAsia="zh-CN"/>
    </w:rPr>
  </w:style>
  <w:style w:type="paragraph" w:customStyle="1" w:styleId="B1">
    <w:name w:val="B1"/>
    <w:basedOn w:val="List"/>
    <w:link w:val="B1Zchn"/>
    <w:rsid w:val="006A33B7"/>
    <w:pPr>
      <w:spacing w:after="180"/>
    </w:pPr>
  </w:style>
  <w:style w:type="paragraph" w:customStyle="1" w:styleId="B2">
    <w:name w:val="B2"/>
    <w:basedOn w:val="List2"/>
    <w:rsid w:val="006A33B7"/>
    <w:pPr>
      <w:spacing w:after="180"/>
    </w:pPr>
  </w:style>
  <w:style w:type="paragraph" w:customStyle="1" w:styleId="B3">
    <w:name w:val="B3"/>
    <w:basedOn w:val="List3"/>
    <w:rsid w:val="006A33B7"/>
    <w:pPr>
      <w:spacing w:after="180"/>
    </w:pPr>
  </w:style>
  <w:style w:type="paragraph" w:customStyle="1" w:styleId="B4">
    <w:name w:val="B4"/>
    <w:basedOn w:val="List4"/>
    <w:rsid w:val="006A33B7"/>
    <w:pPr>
      <w:spacing w:after="180"/>
    </w:pPr>
  </w:style>
  <w:style w:type="paragraph" w:customStyle="1" w:styleId="Proposal">
    <w:name w:val="Proposal"/>
    <w:basedOn w:val="Normal"/>
    <w:rsid w:val="006A33B7"/>
    <w:pPr>
      <w:numPr>
        <w:numId w:val="3"/>
      </w:numPr>
      <w:tabs>
        <w:tab w:val="clear" w:pos="1304"/>
        <w:tab w:val="left" w:pos="1701"/>
      </w:tabs>
      <w:ind w:left="1701" w:hanging="1701"/>
    </w:pPr>
    <w:rPr>
      <w:b/>
      <w:bCs/>
    </w:rPr>
  </w:style>
  <w:style w:type="character" w:customStyle="1" w:styleId="BodyTextChar">
    <w:name w:val="Body Text Char"/>
    <w:link w:val="BodyText"/>
    <w:rsid w:val="006A33B7"/>
    <w:rPr>
      <w:rFonts w:ascii="Arial" w:hAnsi="Arial"/>
      <w:lang w:val="en-GB" w:eastAsia="zh-CN"/>
    </w:rPr>
  </w:style>
  <w:style w:type="paragraph" w:customStyle="1" w:styleId="B5">
    <w:name w:val="B5"/>
    <w:basedOn w:val="List5"/>
    <w:rsid w:val="006A33B7"/>
    <w:pPr>
      <w:spacing w:after="180"/>
    </w:pPr>
  </w:style>
  <w:style w:type="paragraph" w:customStyle="1" w:styleId="EX">
    <w:name w:val="EX"/>
    <w:basedOn w:val="Normal"/>
    <w:rsid w:val="006A33B7"/>
    <w:pPr>
      <w:keepLines/>
      <w:spacing w:after="180"/>
      <w:ind w:left="1702" w:hanging="1418"/>
    </w:pPr>
  </w:style>
  <w:style w:type="paragraph" w:customStyle="1" w:styleId="EW">
    <w:name w:val="EW"/>
    <w:basedOn w:val="EX"/>
    <w:rsid w:val="006A33B7"/>
    <w:pPr>
      <w:spacing w:after="0"/>
    </w:pPr>
  </w:style>
  <w:style w:type="paragraph" w:customStyle="1" w:styleId="TAL">
    <w:name w:val="TAL"/>
    <w:basedOn w:val="Normal"/>
    <w:rsid w:val="006A33B7"/>
    <w:pPr>
      <w:keepNext/>
      <w:keepLines/>
      <w:spacing w:after="0"/>
    </w:pPr>
    <w:rPr>
      <w:sz w:val="18"/>
    </w:rPr>
  </w:style>
  <w:style w:type="paragraph" w:customStyle="1" w:styleId="TAC">
    <w:name w:val="TAC"/>
    <w:basedOn w:val="TAL"/>
    <w:rsid w:val="006A33B7"/>
    <w:pPr>
      <w:jc w:val="center"/>
    </w:pPr>
  </w:style>
  <w:style w:type="paragraph" w:customStyle="1" w:styleId="TAH">
    <w:name w:val="TAH"/>
    <w:basedOn w:val="TAC"/>
    <w:rsid w:val="006A33B7"/>
    <w:rPr>
      <w:b/>
    </w:rPr>
  </w:style>
  <w:style w:type="paragraph" w:customStyle="1" w:styleId="TAN">
    <w:name w:val="TAN"/>
    <w:basedOn w:val="TAL"/>
    <w:rsid w:val="006A33B7"/>
    <w:pPr>
      <w:ind w:left="851" w:hanging="851"/>
    </w:pPr>
  </w:style>
  <w:style w:type="paragraph" w:customStyle="1" w:styleId="TAR">
    <w:name w:val="TAR"/>
    <w:basedOn w:val="TAL"/>
    <w:rsid w:val="006A33B7"/>
    <w:pPr>
      <w:jc w:val="right"/>
    </w:pPr>
  </w:style>
  <w:style w:type="paragraph" w:customStyle="1" w:styleId="TH">
    <w:name w:val="TH"/>
    <w:basedOn w:val="Normal"/>
    <w:link w:val="THChar"/>
    <w:rsid w:val="006A33B7"/>
    <w:pPr>
      <w:keepNext/>
      <w:keepLines/>
      <w:spacing w:before="60" w:after="180"/>
      <w:jc w:val="center"/>
    </w:pPr>
    <w:rPr>
      <w:b/>
    </w:rPr>
  </w:style>
  <w:style w:type="paragraph" w:customStyle="1" w:styleId="TF">
    <w:name w:val="TF"/>
    <w:basedOn w:val="TH"/>
    <w:link w:val="TFChar"/>
    <w:rsid w:val="006A33B7"/>
    <w:pPr>
      <w:keepNext w:val="0"/>
      <w:spacing w:before="0" w:after="240"/>
    </w:pPr>
  </w:style>
  <w:style w:type="paragraph" w:customStyle="1" w:styleId="TT">
    <w:name w:val="TT"/>
    <w:basedOn w:val="Heading1"/>
    <w:next w:val="Normal"/>
    <w:rsid w:val="006A33B7"/>
    <w:pPr>
      <w:numPr>
        <w:numId w:val="0"/>
      </w:numPr>
      <w:ind w:left="1134" w:hanging="1134"/>
      <w:outlineLvl w:val="9"/>
    </w:pPr>
    <w:rPr>
      <w:rFonts w:cs="Times New Roman"/>
      <w:szCs w:val="20"/>
      <w:lang w:eastAsia="en-US"/>
    </w:rPr>
  </w:style>
  <w:style w:type="paragraph" w:customStyle="1" w:styleId="ZA">
    <w:name w:val="ZA"/>
    <w:rsid w:val="006A33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33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33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33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33B7"/>
  </w:style>
  <w:style w:type="paragraph" w:customStyle="1" w:styleId="ZH">
    <w:name w:val="ZH"/>
    <w:rsid w:val="006A33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33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33B7"/>
    <w:pPr>
      <w:framePr w:hRule="auto" w:wrap="notBeside" w:y="852"/>
    </w:pPr>
    <w:rPr>
      <w:i w:val="0"/>
      <w:sz w:val="40"/>
    </w:rPr>
  </w:style>
  <w:style w:type="paragraph" w:customStyle="1" w:styleId="ZU">
    <w:name w:val="ZU"/>
    <w:rsid w:val="006A33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33B7"/>
    <w:pPr>
      <w:framePr w:wrap="notBeside" w:y="16161"/>
    </w:pPr>
  </w:style>
  <w:style w:type="paragraph" w:customStyle="1" w:styleId="FP">
    <w:name w:val="FP"/>
    <w:basedOn w:val="Normal"/>
    <w:rsid w:val="006A33B7"/>
    <w:pPr>
      <w:spacing w:after="0"/>
    </w:pPr>
  </w:style>
  <w:style w:type="paragraph" w:customStyle="1" w:styleId="Observation">
    <w:name w:val="Observation"/>
    <w:basedOn w:val="Proposal"/>
    <w:qFormat/>
    <w:rsid w:val="006A33B7"/>
    <w:pPr>
      <w:numPr>
        <w:numId w:val="13"/>
      </w:numPr>
      <w:ind w:left="1701" w:hanging="1701"/>
    </w:pPr>
  </w:style>
  <w:style w:type="paragraph" w:styleId="TableofFigures">
    <w:name w:val="table of figures"/>
    <w:basedOn w:val="Normal"/>
    <w:next w:val="Normal"/>
    <w:uiPriority w:val="99"/>
    <w:rsid w:val="006A33B7"/>
    <w:pPr>
      <w:ind w:left="1418" w:hanging="1418"/>
    </w:pPr>
    <w:rPr>
      <w:b/>
    </w:rPr>
  </w:style>
  <w:style w:type="paragraph" w:customStyle="1" w:styleId="Doc-text2">
    <w:name w:val="Doc-text2"/>
    <w:basedOn w:val="Normal"/>
    <w:link w:val="Doc-text2Char"/>
    <w:qFormat/>
    <w:rsid w:val="006A33B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A33B7"/>
    <w:rPr>
      <w:rFonts w:ascii="Arial" w:eastAsia="MS Mincho" w:hAnsi="Arial"/>
      <w:szCs w:val="24"/>
      <w:lang w:val="en-GB" w:eastAsia="en-GB"/>
    </w:rPr>
  </w:style>
  <w:style w:type="paragraph" w:styleId="ListParagraph">
    <w:name w:val="List Paragraph"/>
    <w:basedOn w:val="Normal"/>
    <w:uiPriority w:val="34"/>
    <w:qFormat/>
    <w:rsid w:val="00C94562"/>
    <w:pPr>
      <w:ind w:left="720"/>
      <w:contextualSpacing/>
    </w:pPr>
  </w:style>
  <w:style w:type="paragraph" w:customStyle="1" w:styleId="Doc-title">
    <w:name w:val="Doc-title"/>
    <w:basedOn w:val="Normal"/>
    <w:next w:val="Doc-text2"/>
    <w:link w:val="Doc-titleChar"/>
    <w:qFormat/>
    <w:rsid w:val="00894D63"/>
    <w:pPr>
      <w:spacing w:before="60" w:after="0"/>
      <w:ind w:left="1259" w:hanging="1259"/>
    </w:pPr>
    <w:rPr>
      <w:rFonts w:eastAsia="MS Mincho"/>
      <w:noProof/>
      <w:szCs w:val="24"/>
      <w:lang w:eastAsia="en-GB"/>
    </w:rPr>
  </w:style>
  <w:style w:type="character" w:customStyle="1" w:styleId="Doc-titleChar">
    <w:name w:val="Doc-title Char"/>
    <w:link w:val="Doc-title"/>
    <w:rsid w:val="00894D63"/>
    <w:rPr>
      <w:rFonts w:ascii="Arial" w:eastAsia="MS Mincho" w:hAnsi="Arial"/>
      <w:noProof/>
      <w:szCs w:val="24"/>
      <w:lang w:val="en-GB" w:eastAsia="en-GB"/>
    </w:rPr>
  </w:style>
  <w:style w:type="paragraph" w:customStyle="1" w:styleId="Doc-comment">
    <w:name w:val="Doc-comment"/>
    <w:basedOn w:val="Doc-text2"/>
    <w:next w:val="Doc-text2"/>
    <w:qFormat/>
    <w:rsid w:val="00894D63"/>
    <w:rPr>
      <w:i/>
    </w:rPr>
  </w:style>
  <w:style w:type="character" w:customStyle="1" w:styleId="B1Zchn">
    <w:name w:val="B1 Zchn"/>
    <w:basedOn w:val="DefaultParagraphFont"/>
    <w:link w:val="B1"/>
    <w:locked/>
    <w:rsid w:val="00BC6714"/>
    <w:rPr>
      <w:rFonts w:ascii="Arial" w:hAnsi="Arial"/>
      <w:lang w:val="en-GB"/>
    </w:rPr>
  </w:style>
  <w:style w:type="character" w:customStyle="1" w:styleId="THChar">
    <w:name w:val="TH Char"/>
    <w:link w:val="TH"/>
    <w:locked/>
    <w:rsid w:val="00BC6714"/>
    <w:rPr>
      <w:rFonts w:ascii="Arial" w:hAnsi="Arial"/>
      <w:b/>
      <w:lang w:val="en-GB"/>
    </w:rPr>
  </w:style>
  <w:style w:type="character" w:customStyle="1" w:styleId="TFChar">
    <w:name w:val="TF Char"/>
    <w:basedOn w:val="DefaultParagraphFont"/>
    <w:link w:val="TF"/>
    <w:locked/>
    <w:rsid w:val="00BC6714"/>
    <w:rPr>
      <w:rFonts w:ascii="Arial" w:hAnsi="Arial"/>
      <w:b/>
      <w:lang w:val="en-GB"/>
    </w:rPr>
  </w:style>
  <w:style w:type="paragraph" w:customStyle="1" w:styleId="PL">
    <w:name w:val="PL"/>
    <w:link w:val="PLChar"/>
    <w:rsid w:val="00630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630FF3"/>
    <w:rPr>
      <w:rFonts w:ascii="Courier New" w:hAnsi="Courier New"/>
      <w:noProof/>
      <w:sz w:val="16"/>
    </w:rPr>
  </w:style>
  <w:style w:type="character" w:customStyle="1" w:styleId="HeaderChar">
    <w:name w:val="Header Char"/>
    <w:basedOn w:val="DefaultParagraphFont"/>
    <w:link w:val="Header"/>
    <w:rsid w:val="00065713"/>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481326">
      <w:bodyDiv w:val="1"/>
      <w:marLeft w:val="0"/>
      <w:marRight w:val="0"/>
      <w:marTop w:val="0"/>
      <w:marBottom w:val="0"/>
      <w:divBdr>
        <w:top w:val="none" w:sz="0" w:space="0" w:color="auto"/>
        <w:left w:val="none" w:sz="0" w:space="0" w:color="auto"/>
        <w:bottom w:val="none" w:sz="0" w:space="0" w:color="auto"/>
        <w:right w:val="none" w:sz="0" w:space="0" w:color="auto"/>
      </w:divBdr>
    </w:div>
    <w:div w:id="97329385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7103909">
      <w:bodyDiv w:val="1"/>
      <w:marLeft w:val="0"/>
      <w:marRight w:val="0"/>
      <w:marTop w:val="0"/>
      <w:marBottom w:val="0"/>
      <w:divBdr>
        <w:top w:val="none" w:sz="0" w:space="0" w:color="auto"/>
        <w:left w:val="none" w:sz="0" w:space="0" w:color="auto"/>
        <w:bottom w:val="none" w:sz="0" w:space="0" w:color="auto"/>
        <w:right w:val="none" w:sz="0" w:space="0" w:color="auto"/>
      </w:divBdr>
    </w:div>
    <w:div w:id="203353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5NUHHDQN7SK2-1-177328</_dlc_DocId>
    <_dlc_DocIdUrl xmlns="08b2df90-05d3-4030-90d4-c9feeb4a1cd9">
      <Url>https://ericoll.internal.ericsson.com/sites/star/_layouts/DocIdRedir.aspx?ID=5NUHHDQN7SK2-1-177328</Url>
      <Description>5NUHHDQN7SK2-1-177328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C2623C9-B484-4ED0-97D0-BFCAE192B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441</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Riikka Susitaival</cp:lastModifiedBy>
  <cp:revision>5</cp:revision>
  <cp:lastPrinted>2008-01-31T16:09:00Z</cp:lastPrinted>
  <dcterms:created xsi:type="dcterms:W3CDTF">2017-06-16T20:50:00Z</dcterms:created>
  <dcterms:modified xsi:type="dcterms:W3CDTF">2017-06-16T21:36:00Z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1af9a89e-a78a-4ffd-b49a-150f940ee290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